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6A" w:rsidRPr="003E2BD3" w:rsidRDefault="002C7E6A">
      <w:pPr>
        <w:rPr>
          <w:rFonts w:ascii="Times New Roman" w:hAnsi="Times New Roman" w:cs="Times New Roman"/>
          <w:sz w:val="32"/>
          <w:szCs w:val="32"/>
        </w:rPr>
      </w:pPr>
      <w:r>
        <w:tab/>
      </w:r>
      <w:r w:rsidRPr="002C7E6A">
        <w:rPr>
          <w:rFonts w:ascii="Times New Roman" w:hAnsi="Times New Roman" w:cs="Times New Roman"/>
          <w:sz w:val="36"/>
          <w:szCs w:val="36"/>
        </w:rPr>
        <w:tab/>
      </w:r>
      <w:r w:rsidRPr="002C7E6A">
        <w:rPr>
          <w:rFonts w:ascii="Times New Roman" w:hAnsi="Times New Roman" w:cs="Times New Roman"/>
          <w:sz w:val="36"/>
          <w:szCs w:val="36"/>
        </w:rPr>
        <w:tab/>
      </w:r>
      <w:r w:rsidRPr="003E2BD3">
        <w:rPr>
          <w:rFonts w:ascii="Times New Roman" w:hAnsi="Times New Roman" w:cs="Times New Roman"/>
          <w:sz w:val="32"/>
          <w:szCs w:val="32"/>
        </w:rPr>
        <w:t xml:space="preserve">Дополнительное соглашение </w:t>
      </w:r>
      <w:r w:rsidR="00201719" w:rsidRPr="003E2BD3">
        <w:rPr>
          <w:rFonts w:ascii="Times New Roman" w:hAnsi="Times New Roman" w:cs="Times New Roman"/>
          <w:sz w:val="32"/>
          <w:szCs w:val="32"/>
        </w:rPr>
        <w:t>№1</w:t>
      </w:r>
    </w:p>
    <w:p w:rsidR="00024BD3" w:rsidRDefault="00201719" w:rsidP="002C7E6A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№ </w:t>
      </w:r>
      <w:r w:rsidR="00C5648A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  <w:r w:rsidR="002C7E6A" w:rsidRPr="002C7E6A">
        <w:rPr>
          <w:rFonts w:ascii="Times New Roman" w:hAnsi="Times New Roman" w:cs="Times New Roman"/>
        </w:rPr>
        <w:t xml:space="preserve"> от «</w:t>
      </w:r>
      <w:r w:rsidR="00C5648A">
        <w:rPr>
          <w:rFonts w:ascii="Times New Roman" w:hAnsi="Times New Roman" w:cs="Times New Roman"/>
        </w:rPr>
        <w:t>______</w:t>
      </w:r>
      <w:r w:rsidR="002C7E6A" w:rsidRPr="002C7E6A">
        <w:rPr>
          <w:rFonts w:ascii="Times New Roman" w:hAnsi="Times New Roman" w:cs="Times New Roman"/>
        </w:rPr>
        <w:t xml:space="preserve">» </w:t>
      </w:r>
      <w:r w:rsidR="00C5648A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</w:t>
      </w:r>
      <w:r w:rsidR="002C7E6A" w:rsidRPr="002C7E6A">
        <w:rPr>
          <w:rFonts w:ascii="Times New Roman" w:hAnsi="Times New Roman" w:cs="Times New Roman"/>
        </w:rPr>
        <w:t>20</w:t>
      </w:r>
      <w:r w:rsidR="00BD7F93">
        <w:rPr>
          <w:rFonts w:ascii="Times New Roman" w:hAnsi="Times New Roman" w:cs="Times New Roman"/>
        </w:rPr>
        <w:t>____</w:t>
      </w:r>
      <w:r w:rsidR="002C7E6A" w:rsidRPr="002C7E6A">
        <w:rPr>
          <w:rFonts w:ascii="Times New Roman" w:hAnsi="Times New Roman" w:cs="Times New Roman"/>
        </w:rPr>
        <w:t>г.</w:t>
      </w:r>
    </w:p>
    <w:p w:rsidR="002C7E6A" w:rsidRPr="00F36F94" w:rsidRDefault="00C56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Санкт-Петербург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C7E6A" w:rsidRPr="00F36F9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</w:t>
      </w:r>
      <w:r w:rsidR="002C7E6A" w:rsidRPr="00F36F94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____________</w:t>
      </w:r>
      <w:r w:rsidR="00201719">
        <w:rPr>
          <w:rFonts w:ascii="Times New Roman" w:hAnsi="Times New Roman" w:cs="Times New Roman"/>
        </w:rPr>
        <w:t xml:space="preserve"> </w:t>
      </w:r>
      <w:r w:rsidR="002C7E6A" w:rsidRPr="00F36F94">
        <w:rPr>
          <w:rFonts w:ascii="Times New Roman" w:hAnsi="Times New Roman" w:cs="Times New Roman"/>
        </w:rPr>
        <w:t>20</w:t>
      </w:r>
      <w:r w:rsidR="00BD7F93">
        <w:rPr>
          <w:rFonts w:ascii="Times New Roman" w:hAnsi="Times New Roman" w:cs="Times New Roman"/>
        </w:rPr>
        <w:t>____</w:t>
      </w:r>
      <w:r w:rsidR="002C7E6A" w:rsidRPr="00F36F94">
        <w:rPr>
          <w:rFonts w:ascii="Times New Roman" w:hAnsi="Times New Roman" w:cs="Times New Roman"/>
        </w:rPr>
        <w:t>г.</w:t>
      </w:r>
    </w:p>
    <w:p w:rsidR="00DF7758" w:rsidRPr="00F36F94" w:rsidRDefault="002C7E6A" w:rsidP="00DF77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36F94">
        <w:rPr>
          <w:rFonts w:ascii="Times New Roman" w:hAnsi="Times New Roman" w:cs="Times New Roman"/>
        </w:rPr>
        <w:t xml:space="preserve">Общество с ограниченной ответственностью «Музыка путешествий» (ООО «МП»), именуемое в дальнейшем «Туроператор», реестровый номер в Едином Федеральном Реестре РТО 012882, в лице генерального директора Сергеевой Елены Ивановны, действующей на основании Устава, с одной стороны, и </w:t>
      </w:r>
      <w:r w:rsidR="00201719">
        <w:rPr>
          <w:rFonts w:ascii="Times New Roman" w:hAnsi="Times New Roman" w:cs="Times New Roman"/>
        </w:rPr>
        <w:t xml:space="preserve">общество с ограниченной ответственностью </w:t>
      </w:r>
      <w:r w:rsidR="00F01A74">
        <w:rPr>
          <w:rFonts w:ascii="Times New Roman" w:hAnsi="Times New Roman" w:cs="Times New Roman"/>
        </w:rPr>
        <w:t>____________________</w:t>
      </w:r>
      <w:r w:rsidRPr="00F36F94">
        <w:rPr>
          <w:rFonts w:ascii="Times New Roman" w:hAnsi="Times New Roman" w:cs="Times New Roman"/>
        </w:rPr>
        <w:t>,  именуемое в дальнейшем «</w:t>
      </w:r>
      <w:proofErr w:type="spellStart"/>
      <w:r w:rsidRPr="00F36F94">
        <w:rPr>
          <w:rFonts w:ascii="Times New Roman" w:hAnsi="Times New Roman" w:cs="Times New Roman"/>
        </w:rPr>
        <w:t>Турагент</w:t>
      </w:r>
      <w:proofErr w:type="spellEnd"/>
      <w:r w:rsidRPr="00F36F94">
        <w:rPr>
          <w:rFonts w:ascii="Times New Roman" w:hAnsi="Times New Roman" w:cs="Times New Roman"/>
        </w:rPr>
        <w:t xml:space="preserve">» (ОГРН </w:t>
      </w:r>
      <w:r w:rsidR="00F01A74">
        <w:rPr>
          <w:rFonts w:ascii="Times New Roman" w:hAnsi="Times New Roman" w:cs="Times New Roman"/>
        </w:rPr>
        <w:t>____________________</w:t>
      </w:r>
      <w:r w:rsidRPr="00F36F94">
        <w:rPr>
          <w:rFonts w:ascii="Times New Roman" w:hAnsi="Times New Roman" w:cs="Times New Roman"/>
        </w:rPr>
        <w:t xml:space="preserve">), в лице </w:t>
      </w:r>
      <w:r w:rsidR="00C162CF">
        <w:rPr>
          <w:rFonts w:ascii="Times New Roman" w:hAnsi="Times New Roman" w:cs="Times New Roman"/>
        </w:rPr>
        <w:t xml:space="preserve">генерального директора </w:t>
      </w:r>
      <w:r w:rsidR="00F01A74">
        <w:rPr>
          <w:rFonts w:ascii="Times New Roman" w:hAnsi="Times New Roman" w:cs="Times New Roman"/>
        </w:rPr>
        <w:t>______________________________</w:t>
      </w:r>
      <w:r w:rsidRPr="00F36F94">
        <w:rPr>
          <w:rFonts w:ascii="Times New Roman" w:hAnsi="Times New Roman" w:cs="Times New Roman"/>
        </w:rPr>
        <w:t>, действующе</w:t>
      </w:r>
      <w:proofErr w:type="gramStart"/>
      <w:r w:rsidRPr="00F36F94">
        <w:rPr>
          <w:rFonts w:ascii="Times New Roman" w:hAnsi="Times New Roman" w:cs="Times New Roman"/>
        </w:rPr>
        <w:t>й(</w:t>
      </w:r>
      <w:proofErr w:type="gramEnd"/>
      <w:r w:rsidRPr="00F36F94">
        <w:rPr>
          <w:rFonts w:ascii="Times New Roman" w:hAnsi="Times New Roman" w:cs="Times New Roman"/>
        </w:rPr>
        <w:t xml:space="preserve">го) на основании </w:t>
      </w:r>
      <w:r w:rsidR="00F01A74">
        <w:rPr>
          <w:rFonts w:ascii="Times New Roman" w:hAnsi="Times New Roman" w:cs="Times New Roman"/>
        </w:rPr>
        <w:t>____________________</w:t>
      </w:r>
      <w:r w:rsidRPr="00F36F94">
        <w:rPr>
          <w:rFonts w:ascii="Times New Roman" w:hAnsi="Times New Roman" w:cs="Times New Roman"/>
        </w:rPr>
        <w:t>, с другой стороны, совместно именуемые Стороны, заключили настоящее дополнительное соглашение</w:t>
      </w:r>
      <w:r w:rsidR="00CA0939" w:rsidRPr="00F36F94">
        <w:rPr>
          <w:rFonts w:ascii="Times New Roman" w:hAnsi="Times New Roman" w:cs="Times New Roman"/>
        </w:rPr>
        <w:t xml:space="preserve"> (далее по тексту  «Соглашение»)</w:t>
      </w:r>
      <w:r w:rsidRPr="00F36F94">
        <w:rPr>
          <w:rFonts w:ascii="Times New Roman" w:hAnsi="Times New Roman" w:cs="Times New Roman"/>
        </w:rPr>
        <w:t xml:space="preserve"> о нижеследующем:</w:t>
      </w:r>
    </w:p>
    <w:p w:rsidR="00DF7758" w:rsidRPr="00F36F94" w:rsidRDefault="00DF7758" w:rsidP="00DF77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F7758" w:rsidRPr="00F36F94" w:rsidRDefault="00DF7758" w:rsidP="00C162CF">
      <w:pPr>
        <w:pStyle w:val="1"/>
      </w:pPr>
      <w:r w:rsidRPr="00F36F94">
        <w:t>Предмет дополнительного соглашения:</w:t>
      </w:r>
    </w:p>
    <w:p w:rsidR="008C708C" w:rsidRPr="00F36F94" w:rsidRDefault="00DF7758" w:rsidP="00DF7758">
      <w:pPr>
        <w:numPr>
          <w:ilvl w:val="1"/>
          <w:numId w:val="1"/>
        </w:numPr>
        <w:tabs>
          <w:tab w:val="clear" w:pos="1004"/>
          <w:tab w:val="num" w:pos="720"/>
        </w:tabs>
        <w:spacing w:before="100" w:beforeAutospacing="1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F36F94">
        <w:rPr>
          <w:rFonts w:ascii="Times New Roman" w:hAnsi="Times New Roman" w:cs="Times New Roman"/>
        </w:rPr>
        <w:t xml:space="preserve">Туроператор поручает, а </w:t>
      </w:r>
      <w:proofErr w:type="spellStart"/>
      <w:r w:rsidRPr="00F36F94">
        <w:rPr>
          <w:rFonts w:ascii="Times New Roman" w:hAnsi="Times New Roman" w:cs="Times New Roman"/>
        </w:rPr>
        <w:t>Турагент</w:t>
      </w:r>
      <w:proofErr w:type="spellEnd"/>
      <w:r w:rsidRPr="00F36F94">
        <w:rPr>
          <w:rFonts w:ascii="Times New Roman" w:hAnsi="Times New Roman" w:cs="Times New Roman"/>
        </w:rPr>
        <w:t xml:space="preserve"> принимает на себя обязательство осуществлять от имени и за счет Туроператора поиск потенциальных клиентов, желающих бронировать и оплачивать туры Туроператора по программе «</w:t>
      </w:r>
      <w:r w:rsidRPr="00F36F94">
        <w:rPr>
          <w:rStyle w:val="a3"/>
          <w:rFonts w:ascii="Times New Roman" w:hAnsi="Times New Roman" w:cs="Times New Roman"/>
          <w:color w:val="333333"/>
        </w:rPr>
        <w:t>Государственного стимулирования доступных внутренних туристических поездок»</w:t>
      </w:r>
      <w:r w:rsidR="00CA0939" w:rsidRPr="00F36F94">
        <w:rPr>
          <w:rStyle w:val="a3"/>
          <w:rFonts w:ascii="Times New Roman" w:hAnsi="Times New Roman" w:cs="Times New Roman"/>
          <w:color w:val="333333"/>
        </w:rPr>
        <w:t xml:space="preserve"> (</w:t>
      </w:r>
      <w:proofErr w:type="spellStart"/>
      <w:r w:rsidR="00CA0939" w:rsidRPr="00F36F94">
        <w:rPr>
          <w:rStyle w:val="a3"/>
          <w:rFonts w:ascii="Times New Roman" w:hAnsi="Times New Roman" w:cs="Times New Roman"/>
          <w:color w:val="333333"/>
        </w:rPr>
        <w:t>Кэшбэк</w:t>
      </w:r>
      <w:proofErr w:type="spellEnd"/>
      <w:r w:rsidR="00CA0939" w:rsidRPr="00F36F94">
        <w:rPr>
          <w:rStyle w:val="a3"/>
          <w:rFonts w:ascii="Times New Roman" w:hAnsi="Times New Roman" w:cs="Times New Roman"/>
          <w:color w:val="333333"/>
        </w:rPr>
        <w:t xml:space="preserve"> за туры по России)</w:t>
      </w:r>
      <w:r w:rsidR="008C708C" w:rsidRPr="00F36F94">
        <w:rPr>
          <w:rFonts w:ascii="Times New Roman" w:hAnsi="Times New Roman" w:cs="Times New Roman"/>
        </w:rPr>
        <w:t xml:space="preserve">. (Далее по тексту, организации </w:t>
      </w:r>
      <w:proofErr w:type="gramStart"/>
      <w:r w:rsidR="008C708C" w:rsidRPr="00F36F94">
        <w:rPr>
          <w:rFonts w:ascii="Times New Roman" w:hAnsi="Times New Roman" w:cs="Times New Roman"/>
        </w:rPr>
        <w:t>и(</w:t>
      </w:r>
      <w:proofErr w:type="gramEnd"/>
      <w:r w:rsidR="008C708C" w:rsidRPr="00F36F94">
        <w:rPr>
          <w:rFonts w:ascii="Times New Roman" w:hAnsi="Times New Roman" w:cs="Times New Roman"/>
        </w:rPr>
        <w:t xml:space="preserve">или) граждане, привлеченные посредством </w:t>
      </w:r>
      <w:proofErr w:type="spellStart"/>
      <w:r w:rsidR="008C708C" w:rsidRPr="00F36F94">
        <w:rPr>
          <w:rFonts w:ascii="Times New Roman" w:hAnsi="Times New Roman" w:cs="Times New Roman"/>
        </w:rPr>
        <w:t>Турагента</w:t>
      </w:r>
      <w:proofErr w:type="spellEnd"/>
      <w:r w:rsidR="008C708C" w:rsidRPr="00F36F94">
        <w:rPr>
          <w:rFonts w:ascii="Times New Roman" w:hAnsi="Times New Roman" w:cs="Times New Roman"/>
        </w:rPr>
        <w:t xml:space="preserve">, именуются «Клиент»). Туроператор поручает </w:t>
      </w:r>
      <w:proofErr w:type="spellStart"/>
      <w:r w:rsidR="008C708C" w:rsidRPr="00F36F94">
        <w:rPr>
          <w:rFonts w:ascii="Times New Roman" w:hAnsi="Times New Roman" w:cs="Times New Roman"/>
        </w:rPr>
        <w:t>Турагенту</w:t>
      </w:r>
      <w:proofErr w:type="spellEnd"/>
      <w:r w:rsidR="008C708C" w:rsidRPr="00F36F94">
        <w:rPr>
          <w:rFonts w:ascii="Times New Roman" w:hAnsi="Times New Roman" w:cs="Times New Roman"/>
        </w:rPr>
        <w:t xml:space="preserve"> проводить полное </w:t>
      </w:r>
      <w:r w:rsidRPr="00F36F94">
        <w:rPr>
          <w:rFonts w:ascii="Times New Roman" w:hAnsi="Times New Roman" w:cs="Times New Roman"/>
        </w:rPr>
        <w:t>информировани</w:t>
      </w:r>
      <w:r w:rsidR="008C708C" w:rsidRPr="00F36F94">
        <w:rPr>
          <w:rFonts w:ascii="Times New Roman" w:hAnsi="Times New Roman" w:cs="Times New Roman"/>
        </w:rPr>
        <w:t>е потенциальных клиентов с правилами Акции «</w:t>
      </w:r>
      <w:proofErr w:type="spellStart"/>
      <w:r w:rsidR="008C708C" w:rsidRPr="00F36F94">
        <w:rPr>
          <w:rFonts w:ascii="Times New Roman" w:hAnsi="Times New Roman" w:cs="Times New Roman"/>
        </w:rPr>
        <w:t>Кэшбэк</w:t>
      </w:r>
      <w:proofErr w:type="spellEnd"/>
      <w:r w:rsidR="008C708C" w:rsidRPr="00F36F94">
        <w:rPr>
          <w:rFonts w:ascii="Times New Roman" w:hAnsi="Times New Roman" w:cs="Times New Roman"/>
        </w:rPr>
        <w:t xml:space="preserve"> за путешествие по России».</w:t>
      </w:r>
    </w:p>
    <w:p w:rsidR="00C5648A" w:rsidRPr="00C5648A" w:rsidRDefault="00CA0939" w:rsidP="00DF7758">
      <w:pPr>
        <w:pStyle w:val="a4"/>
        <w:numPr>
          <w:ilvl w:val="1"/>
          <w:numId w:val="1"/>
        </w:numPr>
        <w:tabs>
          <w:tab w:val="clear" w:pos="1004"/>
          <w:tab w:val="num" w:pos="720"/>
        </w:tabs>
        <w:spacing w:before="100" w:beforeAutospacing="1" w:after="120" w:line="240" w:lineRule="auto"/>
        <w:ind w:left="0" w:firstLine="0"/>
        <w:jc w:val="both"/>
        <w:rPr>
          <w:rFonts w:ascii="Times New Roman" w:hAnsi="Times New Roman"/>
        </w:rPr>
      </w:pPr>
      <w:r w:rsidRPr="00C5648A">
        <w:rPr>
          <w:rFonts w:ascii="Times New Roman" w:hAnsi="Times New Roman"/>
        </w:rPr>
        <w:t xml:space="preserve">Номенклатура и иные характеристики комплекса туристических услуг (туристического продукта), являющегося предметом Соглашения, устанавливаются в предоставленных каталогах Туроператора, специальных предложениях и на сайте </w:t>
      </w:r>
      <w:hyperlink r:id="rId5" w:history="1">
        <w:r w:rsidR="00C5648A" w:rsidRPr="00956554">
          <w:rPr>
            <w:rStyle w:val="a5"/>
          </w:rPr>
          <w:t>https://musicvoyages.ru/listing_feature/turys-keshbekom/</w:t>
        </w:r>
      </w:hyperlink>
    </w:p>
    <w:p w:rsidR="00DF7758" w:rsidRPr="00C5648A" w:rsidRDefault="00DF7758" w:rsidP="00DF7758">
      <w:pPr>
        <w:pStyle w:val="a4"/>
        <w:numPr>
          <w:ilvl w:val="1"/>
          <w:numId w:val="1"/>
        </w:numPr>
        <w:tabs>
          <w:tab w:val="clear" w:pos="1004"/>
          <w:tab w:val="num" w:pos="720"/>
        </w:tabs>
        <w:spacing w:before="100" w:beforeAutospacing="1" w:after="120" w:line="240" w:lineRule="auto"/>
        <w:ind w:left="0" w:firstLine="0"/>
        <w:jc w:val="both"/>
        <w:rPr>
          <w:rFonts w:ascii="Times New Roman" w:hAnsi="Times New Roman"/>
        </w:rPr>
      </w:pPr>
      <w:r w:rsidRPr="00C5648A">
        <w:rPr>
          <w:rFonts w:ascii="Times New Roman" w:hAnsi="Times New Roman"/>
        </w:rPr>
        <w:t xml:space="preserve">За выполнение указанного поручения Туроператор выплачивает </w:t>
      </w:r>
      <w:proofErr w:type="spellStart"/>
      <w:r w:rsidRPr="00C5648A">
        <w:rPr>
          <w:rFonts w:ascii="Times New Roman" w:hAnsi="Times New Roman"/>
        </w:rPr>
        <w:t>Турагенту</w:t>
      </w:r>
      <w:proofErr w:type="spellEnd"/>
      <w:r w:rsidRPr="00C5648A">
        <w:rPr>
          <w:rFonts w:ascii="Times New Roman" w:hAnsi="Times New Roman"/>
        </w:rPr>
        <w:t xml:space="preserve"> вознаграждение в соответствии с условиями настоящего Договора</w:t>
      </w:r>
      <w:r w:rsidR="00CA0939" w:rsidRPr="00C5648A">
        <w:rPr>
          <w:rFonts w:ascii="Times New Roman" w:hAnsi="Times New Roman"/>
        </w:rPr>
        <w:t>.</w:t>
      </w:r>
    </w:p>
    <w:p w:rsidR="00CA0939" w:rsidRPr="00F36F94" w:rsidRDefault="00EC43F7" w:rsidP="00CA0939">
      <w:pPr>
        <w:pStyle w:val="1"/>
        <w:rPr>
          <w:rFonts w:ascii="Times New Roman" w:hAnsi="Times New Roman" w:cs="Times New Roman"/>
          <w:sz w:val="22"/>
        </w:rPr>
      </w:pPr>
      <w:proofErr w:type="spellStart"/>
      <w:r w:rsidRPr="00F36F94">
        <w:rPr>
          <w:rFonts w:ascii="Times New Roman" w:hAnsi="Times New Roman" w:cs="Times New Roman"/>
          <w:sz w:val="22"/>
        </w:rPr>
        <w:t>Турагент</w:t>
      </w:r>
      <w:proofErr w:type="spellEnd"/>
      <w:r w:rsidRPr="00F36F94">
        <w:rPr>
          <w:rFonts w:ascii="Times New Roman" w:hAnsi="Times New Roman" w:cs="Times New Roman"/>
          <w:sz w:val="22"/>
        </w:rPr>
        <w:t xml:space="preserve"> обязуется:</w:t>
      </w:r>
    </w:p>
    <w:p w:rsidR="00EC43F7" w:rsidRPr="00F36F94" w:rsidRDefault="00EC43F7" w:rsidP="00EC43F7">
      <w:pPr>
        <w:pStyle w:val="a4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/>
          <w:b/>
          <w:bCs/>
        </w:rPr>
      </w:pPr>
      <w:r w:rsidRPr="00F36F94">
        <w:rPr>
          <w:rFonts w:ascii="Times New Roman" w:hAnsi="Times New Roman"/>
        </w:rPr>
        <w:t xml:space="preserve">В соответствии с поручением Туроператора осуществлять поиск Клиентов,  консультировать в полной мере их об условиях акции, программах с </w:t>
      </w:r>
      <w:proofErr w:type="spellStart"/>
      <w:r w:rsidRPr="00F36F94">
        <w:rPr>
          <w:rFonts w:ascii="Times New Roman" w:hAnsi="Times New Roman"/>
        </w:rPr>
        <w:t>кэшбэком</w:t>
      </w:r>
      <w:proofErr w:type="spellEnd"/>
      <w:r w:rsidRPr="00F36F94">
        <w:rPr>
          <w:rFonts w:ascii="Times New Roman" w:hAnsi="Times New Roman"/>
        </w:rPr>
        <w:t xml:space="preserve">, ценах,  </w:t>
      </w:r>
      <w:r w:rsidR="00F96FEB" w:rsidRPr="00F36F94">
        <w:rPr>
          <w:rFonts w:ascii="Times New Roman" w:hAnsi="Times New Roman"/>
        </w:rPr>
        <w:t xml:space="preserve">о правилах участия в «Акции» </w:t>
      </w:r>
      <w:r w:rsidRPr="00F36F94">
        <w:rPr>
          <w:rFonts w:ascii="Times New Roman" w:hAnsi="Times New Roman"/>
        </w:rPr>
        <w:t xml:space="preserve">и других особенностях,  предоставленных </w:t>
      </w:r>
      <w:proofErr w:type="spellStart"/>
      <w:r w:rsidRPr="00F36F94">
        <w:rPr>
          <w:rFonts w:ascii="Times New Roman" w:hAnsi="Times New Roman"/>
        </w:rPr>
        <w:t>Турагентом</w:t>
      </w:r>
      <w:proofErr w:type="spellEnd"/>
      <w:r w:rsidRPr="00F36F94">
        <w:rPr>
          <w:rFonts w:ascii="Times New Roman" w:hAnsi="Times New Roman"/>
        </w:rPr>
        <w:t xml:space="preserve">. Осуществлять приём заказов на бронирование от Клиентов и информировать Туроператора о намерении Клиента забронировать тур по России и по желанию Клиента бронировать тур. </w:t>
      </w:r>
      <w:r w:rsidRPr="00F36F94">
        <w:rPr>
          <w:rFonts w:ascii="Times New Roman" w:hAnsi="Times New Roman"/>
          <w:bCs/>
        </w:rPr>
        <w:t xml:space="preserve">Подтверждать у Туроператора даты выбранного тура. </w:t>
      </w:r>
      <w:r w:rsidRPr="00F36F94">
        <w:rPr>
          <w:rFonts w:ascii="Times New Roman" w:hAnsi="Times New Roman"/>
        </w:rPr>
        <w:t>При бронировании в заявке должна быть указана следующая информация: название организации (имя) Клиента,  дата и время тура по России, количество человек, виды услуг (заявка подается по телефону, электронной почте или иным способом).</w:t>
      </w:r>
    </w:p>
    <w:p w:rsidR="00EC43F7" w:rsidRPr="00F36F94" w:rsidRDefault="00EC43F7" w:rsidP="00EC43F7">
      <w:pPr>
        <w:pStyle w:val="a4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/>
          <w:b/>
          <w:bCs/>
        </w:rPr>
      </w:pPr>
      <w:r w:rsidRPr="00F36F94">
        <w:rPr>
          <w:rFonts w:ascii="Times New Roman" w:hAnsi="Times New Roman"/>
        </w:rPr>
        <w:t xml:space="preserve">При исполнении обязанностей в рамках настоящего Договора использовать всю необходимую для этих целей информацию, предоставленную только </w:t>
      </w:r>
      <w:r w:rsidR="00F96FEB" w:rsidRPr="00F36F94">
        <w:rPr>
          <w:rFonts w:ascii="Times New Roman" w:hAnsi="Times New Roman"/>
        </w:rPr>
        <w:t>Туроператором</w:t>
      </w:r>
      <w:r w:rsidRPr="00F36F94">
        <w:rPr>
          <w:rFonts w:ascii="Times New Roman" w:hAnsi="Times New Roman"/>
        </w:rPr>
        <w:t xml:space="preserve">. При этом не допускается со стороны </w:t>
      </w:r>
      <w:proofErr w:type="spellStart"/>
      <w:r w:rsidR="00F96FEB" w:rsidRPr="00F36F94">
        <w:rPr>
          <w:rFonts w:ascii="Times New Roman" w:hAnsi="Times New Roman"/>
        </w:rPr>
        <w:t>Тура</w:t>
      </w:r>
      <w:r w:rsidRPr="00F36F94">
        <w:rPr>
          <w:rFonts w:ascii="Times New Roman" w:hAnsi="Times New Roman"/>
        </w:rPr>
        <w:t>гента</w:t>
      </w:r>
      <w:proofErr w:type="spellEnd"/>
      <w:r w:rsidRPr="00F36F94">
        <w:rPr>
          <w:rFonts w:ascii="Times New Roman" w:hAnsi="Times New Roman"/>
        </w:rPr>
        <w:t xml:space="preserve"> искажения информации, касающейся услуг, цен на предоставляемые услуги</w:t>
      </w:r>
      <w:r w:rsidR="00F96FEB" w:rsidRPr="00F36F94">
        <w:rPr>
          <w:rFonts w:ascii="Times New Roman" w:hAnsi="Times New Roman"/>
        </w:rPr>
        <w:t>, формы оплаты услуги</w:t>
      </w:r>
      <w:r w:rsidRPr="00F36F94">
        <w:rPr>
          <w:rFonts w:ascii="Times New Roman" w:hAnsi="Times New Roman"/>
        </w:rPr>
        <w:t xml:space="preserve"> или использование информации, полученной от третьих лиц.</w:t>
      </w:r>
    </w:p>
    <w:p w:rsidR="00F96FEB" w:rsidRPr="00F36F94" w:rsidRDefault="00EC43F7" w:rsidP="00F96FEB">
      <w:pPr>
        <w:pStyle w:val="a4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/>
          <w:lang w:eastAsia="ru-RU"/>
        </w:rPr>
      </w:pPr>
      <w:r w:rsidRPr="00F36F94">
        <w:rPr>
          <w:rFonts w:ascii="Times New Roman" w:hAnsi="Times New Roman"/>
        </w:rPr>
        <w:t xml:space="preserve">По итогам отчетного периода </w:t>
      </w:r>
      <w:proofErr w:type="gramStart"/>
      <w:r w:rsidRPr="00F36F94">
        <w:rPr>
          <w:rFonts w:ascii="Times New Roman" w:hAnsi="Times New Roman"/>
        </w:rPr>
        <w:t xml:space="preserve">предоставлять  </w:t>
      </w:r>
      <w:r w:rsidR="000F4DAD" w:rsidRPr="00F36F94">
        <w:rPr>
          <w:rFonts w:ascii="Times New Roman" w:hAnsi="Times New Roman"/>
        </w:rPr>
        <w:t>Туроператору</w:t>
      </w:r>
      <w:r w:rsidRPr="00F36F94">
        <w:rPr>
          <w:rFonts w:ascii="Times New Roman" w:hAnsi="Times New Roman"/>
        </w:rPr>
        <w:t xml:space="preserve"> отчет</w:t>
      </w:r>
      <w:proofErr w:type="gramEnd"/>
      <w:r w:rsidRPr="00F36F94">
        <w:rPr>
          <w:rFonts w:ascii="Times New Roman" w:hAnsi="Times New Roman"/>
        </w:rPr>
        <w:t xml:space="preserve"> (Приложение №</w:t>
      </w:r>
      <w:r w:rsidR="00F96FEB" w:rsidRPr="00F36F94">
        <w:rPr>
          <w:rFonts w:ascii="Times New Roman" w:hAnsi="Times New Roman"/>
        </w:rPr>
        <w:t>8</w:t>
      </w:r>
      <w:r w:rsidRPr="00F36F94">
        <w:rPr>
          <w:rFonts w:ascii="Times New Roman" w:hAnsi="Times New Roman"/>
        </w:rPr>
        <w:t xml:space="preserve">) об исполнении поручения с указанием суммы вознаграждения </w:t>
      </w:r>
      <w:proofErr w:type="spellStart"/>
      <w:r w:rsidR="00F96FEB" w:rsidRPr="00F36F94">
        <w:rPr>
          <w:rFonts w:ascii="Times New Roman" w:hAnsi="Times New Roman"/>
        </w:rPr>
        <w:t>Тура</w:t>
      </w:r>
      <w:r w:rsidRPr="00F36F94">
        <w:rPr>
          <w:rFonts w:ascii="Times New Roman" w:hAnsi="Times New Roman"/>
        </w:rPr>
        <w:t>гента</w:t>
      </w:r>
      <w:proofErr w:type="spellEnd"/>
      <w:r w:rsidRPr="00F36F94">
        <w:rPr>
          <w:rFonts w:ascii="Times New Roman" w:hAnsi="Times New Roman"/>
        </w:rPr>
        <w:t xml:space="preserve"> за указанный период.</w:t>
      </w:r>
      <w:r w:rsidR="00F96FEB" w:rsidRPr="00F36F94">
        <w:rPr>
          <w:rFonts w:ascii="Times New Roman" w:hAnsi="Times New Roman"/>
        </w:rPr>
        <w:t xml:space="preserve"> </w:t>
      </w:r>
      <w:r w:rsidRPr="00F36F94">
        <w:rPr>
          <w:rFonts w:ascii="Times New Roman" w:hAnsi="Times New Roman"/>
        </w:rPr>
        <w:t>В качестве отчетного периода установить Календарный месяц. Отчеты предоставляются в течение 5 дней после завершения Отчетного периода.</w:t>
      </w:r>
    </w:p>
    <w:p w:rsidR="00F96FEB" w:rsidRPr="00F36F94" w:rsidRDefault="00F96FEB" w:rsidP="00F96FEB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b/>
          <w:lang w:eastAsia="ru-RU"/>
        </w:rPr>
      </w:pPr>
      <w:r w:rsidRPr="00F36F94">
        <w:rPr>
          <w:rFonts w:ascii="Times New Roman" w:hAnsi="Times New Roman"/>
          <w:b/>
        </w:rPr>
        <w:t>Туроператор обязуется:</w:t>
      </w:r>
    </w:p>
    <w:p w:rsidR="00F96FEB" w:rsidRPr="00F36F94" w:rsidRDefault="00F96FEB" w:rsidP="00F96FEB">
      <w:pPr>
        <w:pStyle w:val="a4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F36F94">
        <w:rPr>
          <w:rFonts w:ascii="Times New Roman" w:hAnsi="Times New Roman"/>
        </w:rPr>
        <w:t xml:space="preserve">Осуществлять бронирование мест для Клиентов при наличии свободных, незабронированных мест на запрашиваемую дату и время, направляемых </w:t>
      </w:r>
      <w:proofErr w:type="spellStart"/>
      <w:r w:rsidRPr="00F36F94">
        <w:rPr>
          <w:rFonts w:ascii="Times New Roman" w:hAnsi="Times New Roman"/>
        </w:rPr>
        <w:t>Турагентом</w:t>
      </w:r>
      <w:proofErr w:type="spellEnd"/>
      <w:r w:rsidRPr="00F36F94">
        <w:rPr>
          <w:rFonts w:ascii="Times New Roman" w:hAnsi="Times New Roman"/>
        </w:rPr>
        <w:t xml:space="preserve"> и обеспечивать их обслуживание в соответствии с заявкой.</w:t>
      </w:r>
    </w:p>
    <w:p w:rsidR="00F96FEB" w:rsidRPr="00F36F94" w:rsidRDefault="00F96FEB" w:rsidP="00F96FEB">
      <w:pPr>
        <w:pStyle w:val="a4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F36F94">
        <w:rPr>
          <w:rFonts w:ascii="Times New Roman" w:hAnsi="Times New Roman"/>
        </w:rPr>
        <w:t xml:space="preserve">Принимать заявки от </w:t>
      </w:r>
      <w:proofErr w:type="spellStart"/>
      <w:r w:rsidRPr="00F36F94">
        <w:rPr>
          <w:rFonts w:ascii="Times New Roman" w:hAnsi="Times New Roman"/>
        </w:rPr>
        <w:t>Турагента</w:t>
      </w:r>
      <w:proofErr w:type="spellEnd"/>
      <w:r w:rsidRPr="00F36F94">
        <w:rPr>
          <w:rFonts w:ascii="Times New Roman" w:hAnsi="Times New Roman"/>
        </w:rPr>
        <w:t xml:space="preserve"> на бронирование мест для Клиентов.</w:t>
      </w:r>
    </w:p>
    <w:p w:rsidR="00F96FEB" w:rsidRPr="00F36F94" w:rsidRDefault="00F96FEB" w:rsidP="00F96FEB">
      <w:pPr>
        <w:pStyle w:val="a4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F36F94">
        <w:rPr>
          <w:rFonts w:ascii="Times New Roman" w:hAnsi="Times New Roman"/>
        </w:rPr>
        <w:t xml:space="preserve">Обеспечить Клиенту предоставление всех согласованных с  </w:t>
      </w:r>
      <w:proofErr w:type="spellStart"/>
      <w:r w:rsidRPr="00F36F94">
        <w:rPr>
          <w:rFonts w:ascii="Times New Roman" w:hAnsi="Times New Roman"/>
        </w:rPr>
        <w:t>Турагентом</w:t>
      </w:r>
      <w:proofErr w:type="spellEnd"/>
      <w:r w:rsidRPr="00F36F94">
        <w:rPr>
          <w:rFonts w:ascii="Times New Roman" w:hAnsi="Times New Roman"/>
        </w:rPr>
        <w:t xml:space="preserve"> услуг.</w:t>
      </w:r>
    </w:p>
    <w:p w:rsidR="00F96FEB" w:rsidRPr="00F36F94" w:rsidRDefault="00F96FEB" w:rsidP="00F96FEB">
      <w:pPr>
        <w:pStyle w:val="a4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F36F94">
        <w:rPr>
          <w:rFonts w:ascii="Times New Roman" w:hAnsi="Times New Roman"/>
        </w:rPr>
        <w:t xml:space="preserve">Вести учет Клиентов, привлеченных посредством </w:t>
      </w:r>
      <w:proofErr w:type="spellStart"/>
      <w:r w:rsidRPr="00F36F94">
        <w:rPr>
          <w:rFonts w:ascii="Times New Roman" w:hAnsi="Times New Roman"/>
        </w:rPr>
        <w:t>Турагента</w:t>
      </w:r>
      <w:proofErr w:type="spellEnd"/>
      <w:r w:rsidRPr="00F36F94">
        <w:rPr>
          <w:rFonts w:ascii="Times New Roman" w:hAnsi="Times New Roman"/>
        </w:rPr>
        <w:t>.</w:t>
      </w:r>
    </w:p>
    <w:p w:rsidR="00F96FEB" w:rsidRPr="00F36F94" w:rsidRDefault="00F96FEB" w:rsidP="00F96FEB">
      <w:pPr>
        <w:pStyle w:val="a4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F36F94">
        <w:rPr>
          <w:rFonts w:ascii="Times New Roman" w:hAnsi="Times New Roman"/>
        </w:rPr>
        <w:t xml:space="preserve">По итогам Отчетного периода принимать от  </w:t>
      </w:r>
      <w:proofErr w:type="spellStart"/>
      <w:r w:rsidRPr="00F36F94">
        <w:rPr>
          <w:rFonts w:ascii="Times New Roman" w:hAnsi="Times New Roman"/>
        </w:rPr>
        <w:t>Турагента</w:t>
      </w:r>
      <w:proofErr w:type="spellEnd"/>
      <w:r w:rsidRPr="00F36F94">
        <w:rPr>
          <w:rFonts w:ascii="Times New Roman" w:hAnsi="Times New Roman"/>
        </w:rPr>
        <w:t xml:space="preserve"> </w:t>
      </w:r>
      <w:proofErr w:type="spellStart"/>
      <w:proofErr w:type="gramStart"/>
      <w:r w:rsidRPr="00F36F94">
        <w:rPr>
          <w:rFonts w:ascii="Times New Roman" w:hAnsi="Times New Roman"/>
        </w:rPr>
        <w:t>отчет</w:t>
      </w:r>
      <w:r w:rsidR="000F4DAD" w:rsidRPr="00F36F94">
        <w:rPr>
          <w:rFonts w:ascii="Times New Roman" w:hAnsi="Times New Roman"/>
        </w:rPr>
        <w:t>ы</w:t>
      </w:r>
      <w:r w:rsidRPr="00F36F94">
        <w:rPr>
          <w:rFonts w:ascii="Times New Roman" w:hAnsi="Times New Roman"/>
        </w:rPr>
        <w:t>-агента</w:t>
      </w:r>
      <w:proofErr w:type="spellEnd"/>
      <w:proofErr w:type="gramEnd"/>
      <w:r w:rsidRPr="00F36F94">
        <w:rPr>
          <w:rFonts w:ascii="Times New Roman" w:hAnsi="Times New Roman"/>
        </w:rPr>
        <w:t xml:space="preserve"> (Приложение</w:t>
      </w:r>
      <w:r w:rsidRPr="00F36F94">
        <w:rPr>
          <w:rFonts w:ascii="Times New Roman" w:hAnsi="Times New Roman"/>
          <w:lang w:val="en-US"/>
        </w:rPr>
        <w:t> </w:t>
      </w:r>
      <w:r w:rsidRPr="00F36F94">
        <w:rPr>
          <w:rFonts w:ascii="Times New Roman" w:hAnsi="Times New Roman"/>
        </w:rPr>
        <w:t xml:space="preserve">№ 8). Оплачивать </w:t>
      </w:r>
      <w:proofErr w:type="spellStart"/>
      <w:r w:rsidRPr="00F36F94">
        <w:rPr>
          <w:rFonts w:ascii="Times New Roman" w:hAnsi="Times New Roman"/>
        </w:rPr>
        <w:t>Турагенту</w:t>
      </w:r>
      <w:proofErr w:type="spellEnd"/>
      <w:r w:rsidRPr="00F36F94">
        <w:rPr>
          <w:rFonts w:ascii="Times New Roman" w:hAnsi="Times New Roman"/>
        </w:rPr>
        <w:t xml:space="preserve"> вознаграждение в размере и порядке, предусмотренном пунктом 3.1 настоящего Договора на основании представленного </w:t>
      </w:r>
      <w:proofErr w:type="spellStart"/>
      <w:r w:rsidRPr="00F36F94">
        <w:rPr>
          <w:rFonts w:ascii="Times New Roman" w:hAnsi="Times New Roman"/>
        </w:rPr>
        <w:t>Турагентом</w:t>
      </w:r>
      <w:proofErr w:type="spellEnd"/>
      <w:r w:rsidRPr="00F36F94">
        <w:rPr>
          <w:rFonts w:ascii="Times New Roman" w:hAnsi="Times New Roman"/>
        </w:rPr>
        <w:t xml:space="preserve"> </w:t>
      </w:r>
      <w:r w:rsidR="000F4DAD" w:rsidRPr="00C5648A">
        <w:rPr>
          <w:rFonts w:ascii="Times New Roman" w:hAnsi="Times New Roman"/>
          <w:u w:val="single"/>
        </w:rPr>
        <w:t>оригинала</w:t>
      </w:r>
      <w:r w:rsidR="000F4DAD" w:rsidRPr="00F36F94">
        <w:rPr>
          <w:rFonts w:ascii="Times New Roman" w:hAnsi="Times New Roman"/>
        </w:rPr>
        <w:t xml:space="preserve"> отчета и окончания тура, в течение 10 дней.</w:t>
      </w:r>
    </w:p>
    <w:p w:rsidR="00F96FEB" w:rsidRPr="00F36F94" w:rsidRDefault="00F96FEB" w:rsidP="00F96FEB">
      <w:pPr>
        <w:pStyle w:val="1"/>
        <w:rPr>
          <w:rFonts w:ascii="Times New Roman" w:hAnsi="Times New Roman" w:cs="Times New Roman"/>
          <w:sz w:val="22"/>
        </w:rPr>
      </w:pPr>
      <w:r w:rsidRPr="00F36F94">
        <w:rPr>
          <w:rFonts w:ascii="Times New Roman" w:hAnsi="Times New Roman" w:cs="Times New Roman"/>
          <w:sz w:val="22"/>
        </w:rPr>
        <w:t>Размеры вознаграждения и порядок его выплаты</w:t>
      </w:r>
    </w:p>
    <w:p w:rsidR="00F96FEB" w:rsidRPr="00F36F94" w:rsidRDefault="00F96FEB" w:rsidP="00F96FEB">
      <w:pPr>
        <w:numPr>
          <w:ilvl w:val="1"/>
          <w:numId w:val="1"/>
        </w:numPr>
        <w:tabs>
          <w:tab w:val="clear" w:pos="1004"/>
          <w:tab w:val="num" w:pos="720"/>
        </w:tabs>
        <w:spacing w:before="100" w:beforeAutospacing="1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F36F94">
        <w:rPr>
          <w:rFonts w:ascii="Times New Roman" w:hAnsi="Times New Roman" w:cs="Times New Roman"/>
        </w:rPr>
        <w:t xml:space="preserve">За исполнение поручения по настоящему Договору Туроператор выплачивает </w:t>
      </w:r>
      <w:proofErr w:type="spellStart"/>
      <w:r w:rsidRPr="00F36F94">
        <w:rPr>
          <w:rFonts w:ascii="Times New Roman" w:hAnsi="Times New Roman" w:cs="Times New Roman"/>
        </w:rPr>
        <w:t>Турагенту</w:t>
      </w:r>
      <w:proofErr w:type="spellEnd"/>
      <w:r w:rsidRPr="00F36F94">
        <w:rPr>
          <w:rFonts w:ascii="Times New Roman" w:hAnsi="Times New Roman" w:cs="Times New Roman"/>
        </w:rPr>
        <w:t xml:space="preserve"> вознаграждение  </w:t>
      </w:r>
      <w:r w:rsidRPr="00F01A74">
        <w:rPr>
          <w:rFonts w:ascii="Times New Roman" w:hAnsi="Times New Roman" w:cs="Times New Roman"/>
        </w:rPr>
        <w:t>в размере 10% (</w:t>
      </w:r>
      <w:r w:rsidR="000F4DAD" w:rsidRPr="00F01A74">
        <w:rPr>
          <w:rFonts w:ascii="Times New Roman" w:hAnsi="Times New Roman" w:cs="Times New Roman"/>
        </w:rPr>
        <w:t>десяти</w:t>
      </w:r>
      <w:r w:rsidR="00F01A74">
        <w:rPr>
          <w:rFonts w:ascii="Times New Roman" w:hAnsi="Times New Roman" w:cs="Times New Roman"/>
        </w:rPr>
        <w:t xml:space="preserve"> </w:t>
      </w:r>
      <w:r w:rsidRPr="00F01A74">
        <w:rPr>
          <w:rFonts w:ascii="Times New Roman" w:hAnsi="Times New Roman" w:cs="Times New Roman"/>
        </w:rPr>
        <w:t>процентов)</w:t>
      </w:r>
      <w:r w:rsidRPr="00F36F94">
        <w:rPr>
          <w:rFonts w:ascii="Times New Roman" w:hAnsi="Times New Roman" w:cs="Times New Roman"/>
          <w:b/>
        </w:rPr>
        <w:t xml:space="preserve"> </w:t>
      </w:r>
      <w:r w:rsidRPr="00F36F94">
        <w:rPr>
          <w:rFonts w:ascii="Times New Roman" w:hAnsi="Times New Roman" w:cs="Times New Roman"/>
        </w:rPr>
        <w:t xml:space="preserve">от стоимости услуг Туроператора, оказанных Клиентам, привлеченным посредством </w:t>
      </w:r>
      <w:proofErr w:type="spellStart"/>
      <w:r w:rsidRPr="00F36F94">
        <w:rPr>
          <w:rFonts w:ascii="Times New Roman" w:hAnsi="Times New Roman" w:cs="Times New Roman"/>
        </w:rPr>
        <w:t>Турагента</w:t>
      </w:r>
      <w:proofErr w:type="spellEnd"/>
      <w:r w:rsidRPr="00F36F94">
        <w:rPr>
          <w:rFonts w:ascii="Times New Roman" w:hAnsi="Times New Roman" w:cs="Times New Roman"/>
        </w:rPr>
        <w:t xml:space="preserve">. </w:t>
      </w:r>
      <w:r w:rsidR="003E2BD3">
        <w:rPr>
          <w:rFonts w:ascii="Times New Roman" w:hAnsi="Times New Roman" w:cs="Times New Roman"/>
        </w:rPr>
        <w:t xml:space="preserve">По некоторым турам расчет агентского вознаграждение будет </w:t>
      </w:r>
      <w:r w:rsidR="003E2BD3">
        <w:rPr>
          <w:rFonts w:ascii="Times New Roman" w:hAnsi="Times New Roman" w:cs="Times New Roman"/>
        </w:rPr>
        <w:lastRenderedPageBreak/>
        <w:t>производитьс</w:t>
      </w:r>
      <w:r w:rsidR="00F01A74">
        <w:rPr>
          <w:rFonts w:ascii="Times New Roman" w:hAnsi="Times New Roman" w:cs="Times New Roman"/>
        </w:rPr>
        <w:t xml:space="preserve">я на основе агентского отчета. </w:t>
      </w:r>
      <w:r w:rsidRPr="00F36F94">
        <w:rPr>
          <w:rFonts w:ascii="Times New Roman" w:hAnsi="Times New Roman" w:cs="Times New Roman"/>
        </w:rPr>
        <w:t xml:space="preserve">Вознаграждение НДС не облагается на основании п.2 ст.346.11 Налогового кодекса РФ. </w:t>
      </w:r>
      <w:bookmarkStart w:id="0" w:name="_Ref71355477"/>
    </w:p>
    <w:bookmarkEnd w:id="0"/>
    <w:p w:rsidR="00F96FEB" w:rsidRPr="00F36F94" w:rsidRDefault="00F96FEB" w:rsidP="00F96FEB">
      <w:pPr>
        <w:numPr>
          <w:ilvl w:val="1"/>
          <w:numId w:val="1"/>
        </w:numPr>
        <w:tabs>
          <w:tab w:val="clear" w:pos="1004"/>
          <w:tab w:val="num" w:pos="709"/>
        </w:tabs>
        <w:spacing w:before="100" w:beforeAutospacing="1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F36F94">
        <w:rPr>
          <w:rFonts w:ascii="Times New Roman" w:hAnsi="Times New Roman" w:cs="Times New Roman"/>
        </w:rPr>
        <w:t xml:space="preserve">Выплата вознаграждения </w:t>
      </w:r>
      <w:proofErr w:type="spellStart"/>
      <w:r w:rsidRPr="00F36F94">
        <w:rPr>
          <w:rFonts w:ascii="Times New Roman" w:hAnsi="Times New Roman" w:cs="Times New Roman"/>
        </w:rPr>
        <w:t>Турагент</w:t>
      </w:r>
      <w:r w:rsidR="000F4DAD" w:rsidRPr="00F36F94">
        <w:rPr>
          <w:rFonts w:ascii="Times New Roman" w:hAnsi="Times New Roman" w:cs="Times New Roman"/>
        </w:rPr>
        <w:t>у</w:t>
      </w:r>
      <w:proofErr w:type="spellEnd"/>
      <w:r w:rsidRPr="00F36F94">
        <w:rPr>
          <w:rFonts w:ascii="Times New Roman" w:hAnsi="Times New Roman" w:cs="Times New Roman"/>
        </w:rPr>
        <w:t xml:space="preserve"> осуществляется на основании отчета Агента в течение 10 (Десяти) банковских </w:t>
      </w:r>
      <w:r w:rsidR="000F4DAD" w:rsidRPr="00F36F94">
        <w:rPr>
          <w:rFonts w:ascii="Times New Roman" w:hAnsi="Times New Roman" w:cs="Times New Roman"/>
        </w:rPr>
        <w:t xml:space="preserve">дней с момента окончания тура и  получения  оригинала отчета от </w:t>
      </w:r>
      <w:proofErr w:type="spellStart"/>
      <w:r w:rsidR="000F4DAD" w:rsidRPr="00F36F94">
        <w:rPr>
          <w:rFonts w:ascii="Times New Roman" w:hAnsi="Times New Roman" w:cs="Times New Roman"/>
        </w:rPr>
        <w:t>Турагента</w:t>
      </w:r>
      <w:proofErr w:type="spellEnd"/>
      <w:r w:rsidR="000F4DAD" w:rsidRPr="00F36F94">
        <w:rPr>
          <w:rFonts w:ascii="Times New Roman" w:hAnsi="Times New Roman" w:cs="Times New Roman"/>
        </w:rPr>
        <w:t>.</w:t>
      </w:r>
    </w:p>
    <w:p w:rsidR="00F96FEB" w:rsidRPr="00F36F94" w:rsidRDefault="00F96FEB" w:rsidP="00F96FEB">
      <w:pPr>
        <w:numPr>
          <w:ilvl w:val="1"/>
          <w:numId w:val="1"/>
        </w:numPr>
        <w:tabs>
          <w:tab w:val="clear" w:pos="1004"/>
          <w:tab w:val="num" w:pos="709"/>
        </w:tabs>
        <w:spacing w:before="100" w:beforeAutospacing="1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F36F94">
        <w:rPr>
          <w:rFonts w:ascii="Times New Roman" w:hAnsi="Times New Roman" w:cs="Times New Roman"/>
        </w:rPr>
        <w:t>Оплата производится Туроператором в рублях РФ безналичным перечислением на расчетный счет Агента, указанный в п.6 настоящего Соглашения.</w:t>
      </w:r>
    </w:p>
    <w:p w:rsidR="00F96FEB" w:rsidRPr="00F36F94" w:rsidRDefault="00F96FEB" w:rsidP="00F96FEB">
      <w:pPr>
        <w:numPr>
          <w:ilvl w:val="1"/>
          <w:numId w:val="1"/>
        </w:numPr>
        <w:tabs>
          <w:tab w:val="clear" w:pos="1004"/>
          <w:tab w:val="num" w:pos="709"/>
        </w:tabs>
        <w:spacing w:before="100" w:beforeAutospacing="1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F36F94">
        <w:rPr>
          <w:rFonts w:ascii="Times New Roman" w:hAnsi="Times New Roman" w:cs="Times New Roman"/>
        </w:rPr>
        <w:t xml:space="preserve">Агентское вознаграждение выплачивается </w:t>
      </w:r>
      <w:r w:rsidR="000F4DAD" w:rsidRPr="00F36F94">
        <w:rPr>
          <w:rFonts w:ascii="Times New Roman" w:hAnsi="Times New Roman" w:cs="Times New Roman"/>
        </w:rPr>
        <w:t>на основании</w:t>
      </w:r>
      <w:r w:rsidRPr="00F36F94">
        <w:rPr>
          <w:rFonts w:ascii="Times New Roman" w:hAnsi="Times New Roman" w:cs="Times New Roman"/>
        </w:rPr>
        <w:t xml:space="preserve"> выставленного счета</w:t>
      </w:r>
      <w:r w:rsidR="003E2BD3">
        <w:rPr>
          <w:rFonts w:ascii="Times New Roman" w:hAnsi="Times New Roman" w:cs="Times New Roman"/>
        </w:rPr>
        <w:t xml:space="preserve"> от</w:t>
      </w:r>
      <w:r w:rsidRPr="00F36F94">
        <w:rPr>
          <w:rFonts w:ascii="Times New Roman" w:hAnsi="Times New Roman" w:cs="Times New Roman"/>
        </w:rPr>
        <w:t xml:space="preserve"> </w:t>
      </w:r>
      <w:proofErr w:type="spellStart"/>
      <w:r w:rsidR="000F4DAD" w:rsidRPr="00F36F94">
        <w:rPr>
          <w:rFonts w:ascii="Times New Roman" w:hAnsi="Times New Roman" w:cs="Times New Roman"/>
        </w:rPr>
        <w:t>Турагента</w:t>
      </w:r>
      <w:proofErr w:type="spellEnd"/>
      <w:r w:rsidRPr="00F36F94">
        <w:rPr>
          <w:rFonts w:ascii="Times New Roman" w:hAnsi="Times New Roman" w:cs="Times New Roman"/>
        </w:rPr>
        <w:t>.</w:t>
      </w:r>
    </w:p>
    <w:p w:rsidR="00F96FEB" w:rsidRPr="00F36F94" w:rsidRDefault="00F96FEB" w:rsidP="00F96FEB">
      <w:pPr>
        <w:pStyle w:val="1"/>
        <w:rPr>
          <w:rFonts w:ascii="Times New Roman" w:hAnsi="Times New Roman" w:cs="Times New Roman"/>
          <w:sz w:val="22"/>
        </w:rPr>
      </w:pPr>
      <w:r w:rsidRPr="00F36F94">
        <w:rPr>
          <w:rFonts w:ascii="Times New Roman" w:hAnsi="Times New Roman" w:cs="Times New Roman"/>
          <w:sz w:val="22"/>
        </w:rPr>
        <w:t>Ответственность сторон</w:t>
      </w:r>
    </w:p>
    <w:p w:rsidR="00F96FEB" w:rsidRPr="00F36F94" w:rsidRDefault="00F96FEB" w:rsidP="00F96FEB">
      <w:pPr>
        <w:numPr>
          <w:ilvl w:val="1"/>
          <w:numId w:val="1"/>
        </w:numPr>
        <w:tabs>
          <w:tab w:val="clear" w:pos="1004"/>
          <w:tab w:val="num" w:pos="709"/>
        </w:tabs>
        <w:spacing w:before="100" w:beforeAutospacing="1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F36F94">
        <w:rPr>
          <w:rFonts w:ascii="Times New Roman" w:hAnsi="Times New Roman" w:cs="Times New Roman"/>
        </w:rPr>
        <w:t xml:space="preserve">За нарушение сроков оплаты вознаграждения, указанных в разделе 3 настоящего Договора, </w:t>
      </w:r>
      <w:proofErr w:type="spellStart"/>
      <w:r w:rsidR="00144A7A" w:rsidRPr="00F36F94">
        <w:rPr>
          <w:rFonts w:ascii="Times New Roman" w:hAnsi="Times New Roman" w:cs="Times New Roman"/>
        </w:rPr>
        <w:t>Турагент</w:t>
      </w:r>
      <w:proofErr w:type="spellEnd"/>
      <w:r w:rsidR="00144A7A" w:rsidRPr="00F36F94">
        <w:rPr>
          <w:rFonts w:ascii="Times New Roman" w:hAnsi="Times New Roman" w:cs="Times New Roman"/>
        </w:rPr>
        <w:t xml:space="preserve"> вправе выставить  Туроператору</w:t>
      </w:r>
      <w:r w:rsidRPr="00F36F94">
        <w:rPr>
          <w:rFonts w:ascii="Times New Roman" w:hAnsi="Times New Roman" w:cs="Times New Roman"/>
        </w:rPr>
        <w:t xml:space="preserve"> пени в размере 0,1% от суммы неисполненного в надлежащий срок обязательства по оплате услуг Агента, за каждый день просрочки исполнения, до момента фактического исполнения денежного обязательства. Требование о взыскании неустойки должно быть предъявлено заинтересованной стороной в письменном виде.</w:t>
      </w:r>
    </w:p>
    <w:p w:rsidR="00F96FEB" w:rsidRPr="00F36F94" w:rsidRDefault="00F96FEB" w:rsidP="00F96FEB">
      <w:pPr>
        <w:numPr>
          <w:ilvl w:val="1"/>
          <w:numId w:val="1"/>
        </w:numPr>
        <w:tabs>
          <w:tab w:val="clear" w:pos="1004"/>
          <w:tab w:val="num" w:pos="709"/>
        </w:tabs>
        <w:spacing w:before="100" w:beforeAutospacing="1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F36F94">
        <w:rPr>
          <w:rFonts w:ascii="Times New Roman" w:hAnsi="Times New Roman" w:cs="Times New Roman"/>
        </w:rPr>
        <w:t xml:space="preserve">В случае неисполнения </w:t>
      </w:r>
      <w:r w:rsidR="00144A7A" w:rsidRPr="00F36F94">
        <w:rPr>
          <w:rFonts w:ascii="Times New Roman" w:hAnsi="Times New Roman" w:cs="Times New Roman"/>
        </w:rPr>
        <w:t>Туроператором</w:t>
      </w:r>
      <w:r w:rsidRPr="00F36F94">
        <w:rPr>
          <w:rFonts w:ascii="Times New Roman" w:hAnsi="Times New Roman" w:cs="Times New Roman"/>
        </w:rPr>
        <w:t xml:space="preserve"> своих обязательств, касающихся сроков выплаты вознаграждения, указанных в разделе 3 настоящего </w:t>
      </w:r>
      <w:r w:rsidR="00144A7A" w:rsidRPr="00F36F94">
        <w:rPr>
          <w:rFonts w:ascii="Times New Roman" w:hAnsi="Times New Roman" w:cs="Times New Roman"/>
        </w:rPr>
        <w:t>Соглашения</w:t>
      </w:r>
      <w:r w:rsidRPr="00F36F94">
        <w:rPr>
          <w:rFonts w:ascii="Times New Roman" w:hAnsi="Times New Roman" w:cs="Times New Roman"/>
        </w:rPr>
        <w:t xml:space="preserve"> или отказа </w:t>
      </w:r>
      <w:r w:rsidR="00144A7A" w:rsidRPr="00F36F94">
        <w:rPr>
          <w:rFonts w:ascii="Times New Roman" w:hAnsi="Times New Roman" w:cs="Times New Roman"/>
        </w:rPr>
        <w:t>Туроператора</w:t>
      </w:r>
      <w:r w:rsidRPr="00F36F94">
        <w:rPr>
          <w:rFonts w:ascii="Times New Roman" w:hAnsi="Times New Roman" w:cs="Times New Roman"/>
        </w:rPr>
        <w:t xml:space="preserve"> по требованию о взыскании неустойки, Агент имеет право приостановить действие услуг по договору до момента оплаты.</w:t>
      </w:r>
    </w:p>
    <w:p w:rsidR="00F96FEB" w:rsidRPr="00F36F94" w:rsidRDefault="00F96FEB" w:rsidP="00F96FEB">
      <w:pPr>
        <w:pStyle w:val="1"/>
        <w:rPr>
          <w:rFonts w:ascii="Times New Roman" w:hAnsi="Times New Roman" w:cs="Times New Roman"/>
          <w:sz w:val="22"/>
        </w:rPr>
      </w:pPr>
      <w:r w:rsidRPr="00F36F94">
        <w:rPr>
          <w:rFonts w:ascii="Times New Roman" w:hAnsi="Times New Roman" w:cs="Times New Roman"/>
          <w:sz w:val="22"/>
        </w:rPr>
        <w:t>Прочие условия</w:t>
      </w:r>
    </w:p>
    <w:p w:rsidR="00144A7A" w:rsidRPr="00F36F94" w:rsidRDefault="00144A7A" w:rsidP="00F96FEB">
      <w:pPr>
        <w:numPr>
          <w:ilvl w:val="1"/>
          <w:numId w:val="1"/>
        </w:numPr>
        <w:tabs>
          <w:tab w:val="clear" w:pos="1004"/>
          <w:tab w:val="num" w:pos="709"/>
        </w:tabs>
        <w:spacing w:before="100" w:beforeAutospacing="1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F36F94">
        <w:rPr>
          <w:rFonts w:ascii="Times New Roman" w:hAnsi="Times New Roman" w:cs="Times New Roman"/>
        </w:rPr>
        <w:t>Соглашение</w:t>
      </w:r>
      <w:r w:rsidR="00F96FEB" w:rsidRPr="00F36F94">
        <w:rPr>
          <w:rFonts w:ascii="Times New Roman" w:hAnsi="Times New Roman" w:cs="Times New Roman"/>
        </w:rPr>
        <w:t xml:space="preserve"> вступает в силу с момента его подписания сторонами. </w:t>
      </w:r>
      <w:r w:rsidR="00F96FEB" w:rsidRPr="00B26122">
        <w:rPr>
          <w:rFonts w:ascii="Times New Roman" w:hAnsi="Times New Roman" w:cs="Times New Roman"/>
        </w:rPr>
        <w:t xml:space="preserve">Срок действия </w:t>
      </w:r>
      <w:r w:rsidR="003E2BD3" w:rsidRPr="00B26122">
        <w:rPr>
          <w:rFonts w:ascii="Times New Roman" w:hAnsi="Times New Roman" w:cs="Times New Roman"/>
        </w:rPr>
        <w:t>дополнительного соглашения</w:t>
      </w:r>
      <w:r w:rsidR="00B26122" w:rsidRPr="00B26122">
        <w:rPr>
          <w:rFonts w:ascii="Times New Roman" w:hAnsi="Times New Roman" w:cs="Times New Roman"/>
        </w:rPr>
        <w:t xml:space="preserve"> до </w:t>
      </w:r>
      <w:r w:rsidR="00BD7F93">
        <w:rPr>
          <w:rFonts w:ascii="Times New Roman" w:hAnsi="Times New Roman" w:cs="Times New Roman"/>
        </w:rPr>
        <w:t>«_____» ____________  20_____</w:t>
      </w:r>
      <w:r w:rsidR="00F96FEB" w:rsidRPr="00B26122">
        <w:rPr>
          <w:rFonts w:ascii="Times New Roman" w:hAnsi="Times New Roman" w:cs="Times New Roman"/>
        </w:rPr>
        <w:t xml:space="preserve"> г</w:t>
      </w:r>
      <w:r w:rsidR="003E2BD3" w:rsidRPr="00B26122">
        <w:rPr>
          <w:rFonts w:ascii="Times New Roman" w:hAnsi="Times New Roman" w:cs="Times New Roman"/>
        </w:rPr>
        <w:t xml:space="preserve"> </w:t>
      </w:r>
      <w:r w:rsidR="00B26122" w:rsidRPr="00B26122">
        <w:rPr>
          <w:rFonts w:ascii="Times New Roman" w:hAnsi="Times New Roman" w:cs="Times New Roman"/>
        </w:rPr>
        <w:t xml:space="preserve">включительно и </w:t>
      </w:r>
      <w:r w:rsidR="003E2BD3" w:rsidRPr="00B26122">
        <w:rPr>
          <w:rFonts w:ascii="Times New Roman" w:hAnsi="Times New Roman" w:cs="Times New Roman"/>
        </w:rPr>
        <w:t>до</w:t>
      </w:r>
      <w:r w:rsidR="00B26122" w:rsidRPr="00B26122">
        <w:rPr>
          <w:rFonts w:ascii="Times New Roman" w:hAnsi="Times New Roman" w:cs="Times New Roman"/>
        </w:rPr>
        <w:t xml:space="preserve"> полного</w:t>
      </w:r>
      <w:r w:rsidR="003E2BD3" w:rsidRPr="00B26122">
        <w:rPr>
          <w:rFonts w:ascii="Times New Roman" w:hAnsi="Times New Roman" w:cs="Times New Roman"/>
        </w:rPr>
        <w:t xml:space="preserve"> окончания вс</w:t>
      </w:r>
      <w:r w:rsidR="003E2BD3">
        <w:rPr>
          <w:rFonts w:ascii="Times New Roman" w:hAnsi="Times New Roman" w:cs="Times New Roman"/>
        </w:rPr>
        <w:t xml:space="preserve">ех </w:t>
      </w:r>
      <w:r w:rsidR="00B26122">
        <w:rPr>
          <w:rFonts w:ascii="Times New Roman" w:hAnsi="Times New Roman" w:cs="Times New Roman"/>
        </w:rPr>
        <w:t xml:space="preserve">расчетов и </w:t>
      </w:r>
      <w:r w:rsidR="00992570">
        <w:rPr>
          <w:rFonts w:ascii="Times New Roman" w:hAnsi="Times New Roman" w:cs="Times New Roman"/>
        </w:rPr>
        <w:t>обязательств</w:t>
      </w:r>
      <w:r w:rsidR="00B26122">
        <w:rPr>
          <w:rFonts w:ascii="Times New Roman" w:hAnsi="Times New Roman" w:cs="Times New Roman"/>
        </w:rPr>
        <w:t xml:space="preserve"> между Сторонами.</w:t>
      </w:r>
    </w:p>
    <w:p w:rsidR="00F96FEB" w:rsidRPr="00F36F94" w:rsidRDefault="00B26122" w:rsidP="00F96FEB">
      <w:pPr>
        <w:numPr>
          <w:ilvl w:val="1"/>
          <w:numId w:val="1"/>
        </w:numPr>
        <w:tabs>
          <w:tab w:val="clear" w:pos="1004"/>
          <w:tab w:val="num" w:pos="709"/>
        </w:tabs>
        <w:spacing w:before="100" w:beforeAutospacing="1" w:after="12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Соглашение</w:t>
      </w:r>
      <w:r w:rsidR="00F96FEB" w:rsidRPr="00F36F94">
        <w:rPr>
          <w:rFonts w:ascii="Times New Roman" w:hAnsi="Times New Roman" w:cs="Times New Roman"/>
        </w:rPr>
        <w:t>, может быть, расторгнут</w:t>
      </w:r>
      <w:r>
        <w:rPr>
          <w:rFonts w:ascii="Times New Roman" w:hAnsi="Times New Roman" w:cs="Times New Roman"/>
        </w:rPr>
        <w:t>о</w:t>
      </w:r>
      <w:r w:rsidR="00F96FEB" w:rsidRPr="00F36F94">
        <w:rPr>
          <w:rFonts w:ascii="Times New Roman" w:hAnsi="Times New Roman" w:cs="Times New Roman"/>
        </w:rPr>
        <w:t xml:space="preserve"> одной из сторон при обязательном уведомлении другой стороны письменно или по </w:t>
      </w:r>
      <w:r>
        <w:rPr>
          <w:rFonts w:ascii="Times New Roman" w:hAnsi="Times New Roman" w:cs="Times New Roman"/>
        </w:rPr>
        <w:t>электронной почте</w:t>
      </w:r>
      <w:r w:rsidR="00F96FEB" w:rsidRPr="00F36F94">
        <w:rPr>
          <w:rFonts w:ascii="Times New Roman" w:hAnsi="Times New Roman" w:cs="Times New Roman"/>
        </w:rPr>
        <w:t xml:space="preserve"> не позднее, чем за 15 (Пятнадцать) дней до его расторжения при условии, что все финансовые взаиморасчёты будут завершены.</w:t>
      </w:r>
    </w:p>
    <w:p w:rsidR="00F96FEB" w:rsidRPr="00F36F94" w:rsidRDefault="00F96FEB" w:rsidP="00F96FEB">
      <w:pPr>
        <w:numPr>
          <w:ilvl w:val="1"/>
          <w:numId w:val="1"/>
        </w:numPr>
        <w:tabs>
          <w:tab w:val="clear" w:pos="1004"/>
          <w:tab w:val="num" w:pos="709"/>
        </w:tabs>
        <w:spacing w:before="100" w:beforeAutospacing="1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F36F94">
        <w:rPr>
          <w:rFonts w:ascii="Times New Roman" w:hAnsi="Times New Roman" w:cs="Times New Roman"/>
        </w:rPr>
        <w:t xml:space="preserve">Все споры и разногласия по настоящему </w:t>
      </w:r>
      <w:r w:rsidR="00B26122">
        <w:rPr>
          <w:rFonts w:ascii="Times New Roman" w:hAnsi="Times New Roman" w:cs="Times New Roman"/>
        </w:rPr>
        <w:t>Соглашению,</w:t>
      </w:r>
      <w:r w:rsidRPr="00F36F94">
        <w:rPr>
          <w:rFonts w:ascii="Times New Roman" w:hAnsi="Times New Roman" w:cs="Times New Roman"/>
        </w:rPr>
        <w:t xml:space="preserve"> с</w:t>
      </w:r>
      <w:r w:rsidR="00B26122">
        <w:rPr>
          <w:rFonts w:ascii="Times New Roman" w:hAnsi="Times New Roman" w:cs="Times New Roman"/>
        </w:rPr>
        <w:t>тороны решают путем переговоров.</w:t>
      </w:r>
      <w:r w:rsidRPr="00F36F94">
        <w:rPr>
          <w:rFonts w:ascii="Times New Roman" w:hAnsi="Times New Roman" w:cs="Times New Roman"/>
        </w:rPr>
        <w:t xml:space="preserve"> </w:t>
      </w:r>
    </w:p>
    <w:p w:rsidR="00F96FEB" w:rsidRPr="00F36F94" w:rsidRDefault="00144A7A" w:rsidP="00F96FEB">
      <w:pPr>
        <w:numPr>
          <w:ilvl w:val="1"/>
          <w:numId w:val="1"/>
        </w:numPr>
        <w:tabs>
          <w:tab w:val="clear" w:pos="1004"/>
          <w:tab w:val="num" w:pos="709"/>
        </w:tabs>
        <w:spacing w:before="100" w:beforeAutospacing="1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F36F94">
        <w:rPr>
          <w:rFonts w:ascii="Times New Roman" w:hAnsi="Times New Roman" w:cs="Times New Roman"/>
        </w:rPr>
        <w:t>Настоящее</w:t>
      </w:r>
      <w:r w:rsidR="00F96FEB" w:rsidRPr="00F36F94">
        <w:rPr>
          <w:rFonts w:ascii="Times New Roman" w:hAnsi="Times New Roman" w:cs="Times New Roman"/>
        </w:rPr>
        <w:t xml:space="preserve"> </w:t>
      </w:r>
      <w:r w:rsidRPr="00F36F94">
        <w:rPr>
          <w:rFonts w:ascii="Times New Roman" w:hAnsi="Times New Roman" w:cs="Times New Roman"/>
        </w:rPr>
        <w:t xml:space="preserve">соглашение </w:t>
      </w:r>
      <w:r w:rsidR="00F96FEB" w:rsidRPr="00F36F94">
        <w:rPr>
          <w:rFonts w:ascii="Times New Roman" w:hAnsi="Times New Roman" w:cs="Times New Roman"/>
        </w:rPr>
        <w:t xml:space="preserve"> составлен</w:t>
      </w:r>
      <w:r w:rsidRPr="00F36F94">
        <w:rPr>
          <w:rFonts w:ascii="Times New Roman" w:hAnsi="Times New Roman" w:cs="Times New Roman"/>
        </w:rPr>
        <w:t>о</w:t>
      </w:r>
      <w:r w:rsidR="00F96FEB" w:rsidRPr="00F36F94">
        <w:rPr>
          <w:rFonts w:ascii="Times New Roman" w:hAnsi="Times New Roman" w:cs="Times New Roman"/>
        </w:rPr>
        <w:t xml:space="preserve"> в двух экземплярах, по одному для каждой из сторон.</w:t>
      </w:r>
    </w:p>
    <w:p w:rsidR="00F96FEB" w:rsidRPr="00F36F94" w:rsidRDefault="00F96FEB" w:rsidP="00F96FEB">
      <w:pPr>
        <w:pStyle w:val="1"/>
        <w:rPr>
          <w:rFonts w:ascii="Times New Roman" w:hAnsi="Times New Roman" w:cs="Times New Roman"/>
          <w:sz w:val="22"/>
        </w:rPr>
      </w:pPr>
      <w:r w:rsidRPr="00F36F94">
        <w:rPr>
          <w:rFonts w:ascii="Times New Roman" w:hAnsi="Times New Roman" w:cs="Times New Roman"/>
          <w:sz w:val="22"/>
        </w:rPr>
        <w:t>Адреса и банковские реквизиты</w:t>
      </w:r>
    </w:p>
    <w:tbl>
      <w:tblPr>
        <w:tblW w:w="9781" w:type="dxa"/>
        <w:tblInd w:w="364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0A0"/>
      </w:tblPr>
      <w:tblGrid>
        <w:gridCol w:w="4819"/>
        <w:gridCol w:w="4962"/>
      </w:tblGrid>
      <w:tr w:rsidR="00F96FEB" w:rsidRPr="006A24A5" w:rsidTr="00F96FEB">
        <w:trPr>
          <w:trHeight w:val="20"/>
        </w:trPr>
        <w:tc>
          <w:tcPr>
            <w:tcW w:w="4819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EB" w:rsidRPr="00F01A74" w:rsidRDefault="00144A7A" w:rsidP="00F96FEB">
            <w:pPr>
              <w:pStyle w:val="a6"/>
              <w:rPr>
                <w:rFonts w:ascii="Times New Roman" w:hAnsi="Times New Roman"/>
                <w:b/>
              </w:rPr>
            </w:pPr>
            <w:r w:rsidRPr="00F01A74">
              <w:rPr>
                <w:rFonts w:ascii="Times New Roman" w:hAnsi="Times New Roman"/>
                <w:b/>
              </w:rPr>
              <w:t>Туроператор</w:t>
            </w:r>
            <w:r w:rsidR="00C162CF" w:rsidRPr="00F01A74">
              <w:rPr>
                <w:rFonts w:ascii="Times New Roman" w:hAnsi="Times New Roman"/>
                <w:b/>
              </w:rPr>
              <w:t>: ООО «МП»</w:t>
            </w: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EB" w:rsidRPr="00F01A74" w:rsidRDefault="00144A7A" w:rsidP="00F01A74">
            <w:pPr>
              <w:pStyle w:val="a6"/>
              <w:rPr>
                <w:rFonts w:ascii="Times New Roman" w:hAnsi="Times New Roman"/>
                <w:b/>
              </w:rPr>
            </w:pPr>
            <w:proofErr w:type="spellStart"/>
            <w:r w:rsidRPr="00F01A74">
              <w:rPr>
                <w:rFonts w:ascii="Times New Roman" w:hAnsi="Times New Roman"/>
                <w:b/>
              </w:rPr>
              <w:t>Турагент</w:t>
            </w:r>
            <w:proofErr w:type="spellEnd"/>
            <w:r w:rsidRPr="00F01A74">
              <w:rPr>
                <w:rFonts w:ascii="Times New Roman" w:hAnsi="Times New Roman"/>
                <w:b/>
              </w:rPr>
              <w:t>:</w:t>
            </w:r>
            <w:r w:rsidR="00C162CF" w:rsidRPr="00F01A7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162CF" w:rsidRPr="006A24A5" w:rsidTr="00F96FEB">
        <w:trPr>
          <w:trHeight w:val="20"/>
        </w:trPr>
        <w:tc>
          <w:tcPr>
            <w:tcW w:w="4819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2CF" w:rsidRPr="00F01A74" w:rsidRDefault="00C162CF" w:rsidP="00C162CF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F01A74">
              <w:rPr>
                <w:rFonts w:ascii="Times New Roman" w:hAnsi="Times New Roman"/>
              </w:rPr>
              <w:t>Фактич</w:t>
            </w:r>
            <w:proofErr w:type="spellEnd"/>
            <w:r w:rsidRPr="00F01A74">
              <w:rPr>
                <w:rFonts w:ascii="Times New Roman" w:hAnsi="Times New Roman"/>
              </w:rPr>
              <w:t xml:space="preserve">. / </w:t>
            </w:r>
            <w:proofErr w:type="spellStart"/>
            <w:r w:rsidRPr="00F01A74">
              <w:rPr>
                <w:rFonts w:ascii="Times New Roman" w:hAnsi="Times New Roman"/>
              </w:rPr>
              <w:t>юридич</w:t>
            </w:r>
            <w:proofErr w:type="spellEnd"/>
            <w:r w:rsidRPr="00F01A74">
              <w:rPr>
                <w:rFonts w:ascii="Times New Roman" w:hAnsi="Times New Roman"/>
              </w:rPr>
              <w:t xml:space="preserve">. адрес: </w:t>
            </w:r>
          </w:p>
          <w:p w:rsidR="00C162CF" w:rsidRPr="00F01A74" w:rsidRDefault="00C162CF" w:rsidP="00C162CF">
            <w:pPr>
              <w:pStyle w:val="a6"/>
              <w:rPr>
                <w:rFonts w:ascii="Times New Roman" w:hAnsi="Times New Roman"/>
              </w:rPr>
            </w:pPr>
            <w:r w:rsidRPr="00F01A74">
              <w:rPr>
                <w:rFonts w:ascii="Times New Roman" w:hAnsi="Times New Roman"/>
              </w:rPr>
              <w:t>197198 г. Санкт-Петербург, ул. Лизы Чайкиной, д. 22 литер</w:t>
            </w:r>
            <w:proofErr w:type="gramStart"/>
            <w:r w:rsidRPr="00F01A74">
              <w:rPr>
                <w:rFonts w:ascii="Times New Roman" w:hAnsi="Times New Roman"/>
              </w:rPr>
              <w:t xml:space="preserve"> А</w:t>
            </w:r>
            <w:proofErr w:type="gramEnd"/>
            <w:r w:rsidRPr="00F01A74">
              <w:rPr>
                <w:rFonts w:ascii="Times New Roman" w:hAnsi="Times New Roman"/>
              </w:rPr>
              <w:t xml:space="preserve">, </w:t>
            </w:r>
            <w:proofErr w:type="spellStart"/>
            <w:r w:rsidRPr="00F01A74">
              <w:rPr>
                <w:rFonts w:ascii="Times New Roman" w:hAnsi="Times New Roman"/>
              </w:rPr>
              <w:t>пом</w:t>
            </w:r>
            <w:proofErr w:type="spellEnd"/>
            <w:r w:rsidRPr="00F01A74">
              <w:rPr>
                <w:rFonts w:ascii="Times New Roman" w:hAnsi="Times New Roman"/>
              </w:rPr>
              <w:t>. 9Н</w:t>
            </w:r>
          </w:p>
          <w:p w:rsidR="00C162CF" w:rsidRPr="00F01A74" w:rsidRDefault="00C162CF" w:rsidP="00C162CF">
            <w:pPr>
              <w:pStyle w:val="a6"/>
              <w:rPr>
                <w:rFonts w:ascii="Times New Roman" w:hAnsi="Times New Roman"/>
              </w:rPr>
            </w:pPr>
            <w:r w:rsidRPr="00F01A74">
              <w:rPr>
                <w:rFonts w:ascii="Times New Roman" w:hAnsi="Times New Roman"/>
              </w:rPr>
              <w:t>ИНН/КПП 7825478070/781301001</w:t>
            </w:r>
          </w:p>
          <w:p w:rsidR="00C162CF" w:rsidRPr="00F01A74" w:rsidRDefault="00C162CF" w:rsidP="00C162CF">
            <w:pPr>
              <w:pStyle w:val="a6"/>
              <w:rPr>
                <w:rFonts w:ascii="Times New Roman" w:hAnsi="Times New Roman"/>
              </w:rPr>
            </w:pPr>
            <w:r w:rsidRPr="00F01A74">
              <w:rPr>
                <w:rFonts w:ascii="Times New Roman" w:hAnsi="Times New Roman"/>
              </w:rPr>
              <w:t>ОГРН 1037843032798</w:t>
            </w:r>
          </w:p>
          <w:p w:rsidR="00C162CF" w:rsidRPr="00F01A74" w:rsidRDefault="00C162CF" w:rsidP="00C162CF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01A74">
              <w:rPr>
                <w:rFonts w:ascii="Times New Roman" w:hAnsi="Times New Roman"/>
              </w:rPr>
              <w:t>Р</w:t>
            </w:r>
            <w:proofErr w:type="gramEnd"/>
            <w:r w:rsidRPr="00F01A74">
              <w:rPr>
                <w:rFonts w:ascii="Times New Roman" w:hAnsi="Times New Roman"/>
              </w:rPr>
              <w:t>/с 40702810822030000084</w:t>
            </w:r>
          </w:p>
          <w:p w:rsidR="00C162CF" w:rsidRPr="00F01A74" w:rsidRDefault="00C162CF" w:rsidP="00C162CF">
            <w:pPr>
              <w:pStyle w:val="a6"/>
              <w:rPr>
                <w:rFonts w:ascii="Times New Roman" w:hAnsi="Times New Roman"/>
              </w:rPr>
            </w:pPr>
            <w:r w:rsidRPr="00F01A74">
              <w:rPr>
                <w:rFonts w:ascii="Times New Roman" w:hAnsi="Times New Roman"/>
              </w:rPr>
              <w:t>Банк получателя: ФИЛИАЛ ПАО «БАНК УРАЛСИБ» в г. Санкт-Петербург</w:t>
            </w:r>
          </w:p>
          <w:p w:rsidR="00C162CF" w:rsidRPr="00F01A74" w:rsidRDefault="00C162CF" w:rsidP="00C162CF">
            <w:pPr>
              <w:pStyle w:val="a6"/>
              <w:rPr>
                <w:rFonts w:ascii="Times New Roman" w:hAnsi="Times New Roman"/>
              </w:rPr>
            </w:pPr>
            <w:r w:rsidRPr="00F01A74">
              <w:rPr>
                <w:rFonts w:ascii="Times New Roman" w:hAnsi="Times New Roman"/>
              </w:rPr>
              <w:t>К/с 30101810800000000706</w:t>
            </w:r>
          </w:p>
          <w:p w:rsidR="00C162CF" w:rsidRPr="00F01A74" w:rsidRDefault="00C162CF" w:rsidP="00C162CF">
            <w:pPr>
              <w:pStyle w:val="a6"/>
              <w:rPr>
                <w:rFonts w:ascii="Times New Roman" w:hAnsi="Times New Roman"/>
              </w:rPr>
            </w:pPr>
            <w:r w:rsidRPr="00F01A74">
              <w:rPr>
                <w:rFonts w:ascii="Times New Roman" w:hAnsi="Times New Roman"/>
              </w:rPr>
              <w:t>БИК 044030706</w:t>
            </w:r>
          </w:p>
          <w:p w:rsidR="00C162CF" w:rsidRPr="00F01A74" w:rsidRDefault="00C162CF" w:rsidP="00C162CF">
            <w:pPr>
              <w:pStyle w:val="a6"/>
              <w:rPr>
                <w:rFonts w:ascii="Times New Roman" w:hAnsi="Times New Roman"/>
              </w:rPr>
            </w:pPr>
            <w:r w:rsidRPr="00F01A74">
              <w:rPr>
                <w:rFonts w:ascii="Times New Roman" w:hAnsi="Times New Roman"/>
              </w:rPr>
              <w:t>Тел.: (812) 740-70-98; (812) 740-70-99</w:t>
            </w:r>
          </w:p>
          <w:p w:rsidR="00C162CF" w:rsidRPr="00F01A74" w:rsidRDefault="00C162CF" w:rsidP="00C162CF">
            <w:pPr>
              <w:pStyle w:val="a6"/>
              <w:rPr>
                <w:rFonts w:ascii="Times New Roman" w:hAnsi="Times New Roman"/>
                <w:b/>
              </w:rPr>
            </w:pPr>
            <w:r w:rsidRPr="00F01A74">
              <w:rPr>
                <w:rFonts w:ascii="Times New Roman" w:hAnsi="Times New Roman"/>
              </w:rPr>
              <w:t>8 921 421 82 98</w:t>
            </w: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2CF" w:rsidRDefault="00C162CF" w:rsidP="00F96FEB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F01A74">
              <w:rPr>
                <w:rFonts w:ascii="Times New Roman" w:hAnsi="Times New Roman"/>
              </w:rPr>
              <w:t>Фактич</w:t>
            </w:r>
            <w:proofErr w:type="spellEnd"/>
            <w:r w:rsidRPr="00F01A74">
              <w:rPr>
                <w:rFonts w:ascii="Times New Roman" w:hAnsi="Times New Roman"/>
              </w:rPr>
              <w:t xml:space="preserve">./ </w:t>
            </w:r>
            <w:proofErr w:type="spellStart"/>
            <w:r w:rsidRPr="00F01A74">
              <w:rPr>
                <w:rFonts w:ascii="Times New Roman" w:hAnsi="Times New Roman"/>
              </w:rPr>
              <w:t>юридич</w:t>
            </w:r>
            <w:proofErr w:type="spellEnd"/>
            <w:r w:rsidRPr="00F01A74">
              <w:rPr>
                <w:rFonts w:ascii="Times New Roman" w:hAnsi="Times New Roman"/>
              </w:rPr>
              <w:t>. Адрес:</w:t>
            </w:r>
          </w:p>
          <w:p w:rsidR="00F01A74" w:rsidRPr="00F01A74" w:rsidRDefault="00F01A74" w:rsidP="00F96FEB">
            <w:pPr>
              <w:pStyle w:val="a6"/>
              <w:rPr>
                <w:rFonts w:ascii="Times New Roman" w:hAnsi="Times New Roman"/>
              </w:rPr>
            </w:pPr>
          </w:p>
          <w:p w:rsidR="00C162CF" w:rsidRPr="00F01A74" w:rsidRDefault="00C162CF" w:rsidP="00F96FEB">
            <w:pPr>
              <w:pStyle w:val="a6"/>
              <w:rPr>
                <w:rFonts w:ascii="Times New Roman" w:hAnsi="Times New Roman"/>
              </w:rPr>
            </w:pPr>
            <w:r w:rsidRPr="00F01A74">
              <w:rPr>
                <w:rFonts w:ascii="Times New Roman" w:hAnsi="Times New Roman"/>
              </w:rPr>
              <w:t xml:space="preserve">ИНН/КПП </w:t>
            </w:r>
          </w:p>
          <w:p w:rsidR="00F01A74" w:rsidRDefault="00C162CF" w:rsidP="00F96FEB">
            <w:pPr>
              <w:pStyle w:val="a6"/>
              <w:rPr>
                <w:rFonts w:ascii="Times New Roman" w:hAnsi="Times New Roman"/>
              </w:rPr>
            </w:pPr>
            <w:r w:rsidRPr="00F01A74">
              <w:rPr>
                <w:rFonts w:ascii="Times New Roman" w:hAnsi="Times New Roman"/>
              </w:rPr>
              <w:t xml:space="preserve">ОГРН </w:t>
            </w:r>
          </w:p>
          <w:p w:rsidR="00F01A74" w:rsidRDefault="00C162CF" w:rsidP="00F96FEB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01A74">
              <w:rPr>
                <w:rFonts w:ascii="Times New Roman" w:hAnsi="Times New Roman"/>
              </w:rPr>
              <w:t>Р</w:t>
            </w:r>
            <w:proofErr w:type="gramEnd"/>
            <w:r w:rsidRPr="00F01A74">
              <w:rPr>
                <w:rFonts w:ascii="Times New Roman" w:hAnsi="Times New Roman"/>
              </w:rPr>
              <w:t xml:space="preserve">/с </w:t>
            </w:r>
          </w:p>
          <w:p w:rsidR="00C162CF" w:rsidRPr="00F01A74" w:rsidRDefault="00F01A74" w:rsidP="00F96FE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  <w:p w:rsidR="00C162CF" w:rsidRPr="00F01A74" w:rsidRDefault="00F01A74" w:rsidP="00F96FE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К/с</w:t>
            </w:r>
          </w:p>
          <w:p w:rsidR="00CF065B" w:rsidRPr="00F01A74" w:rsidRDefault="00CF065B" w:rsidP="00F96FEB">
            <w:pPr>
              <w:pStyle w:val="a6"/>
              <w:rPr>
                <w:rFonts w:ascii="Times New Roman" w:hAnsi="Times New Roman"/>
              </w:rPr>
            </w:pPr>
            <w:r w:rsidRPr="00F01A74">
              <w:rPr>
                <w:rFonts w:ascii="Times New Roman" w:hAnsi="Times New Roman"/>
              </w:rPr>
              <w:t xml:space="preserve">БИК </w:t>
            </w:r>
            <w:r w:rsidR="00F01A74">
              <w:rPr>
                <w:rFonts w:ascii="Times New Roman" w:hAnsi="Times New Roman"/>
              </w:rPr>
              <w:t xml:space="preserve">            </w:t>
            </w:r>
            <w:r w:rsidRPr="00F01A74">
              <w:rPr>
                <w:rFonts w:ascii="Times New Roman" w:hAnsi="Times New Roman"/>
              </w:rPr>
              <w:t xml:space="preserve"> ОКПО </w:t>
            </w:r>
            <w:r w:rsidR="00F01A74">
              <w:rPr>
                <w:rFonts w:ascii="Times New Roman" w:hAnsi="Times New Roman"/>
              </w:rPr>
              <w:t xml:space="preserve">          </w:t>
            </w:r>
            <w:r w:rsidRPr="00F01A74">
              <w:rPr>
                <w:rFonts w:ascii="Times New Roman" w:hAnsi="Times New Roman"/>
              </w:rPr>
              <w:t xml:space="preserve"> ОКАТО </w:t>
            </w:r>
          </w:p>
          <w:p w:rsidR="00CF065B" w:rsidRPr="00F01A74" w:rsidRDefault="00CF065B" w:rsidP="00F96FEB">
            <w:pPr>
              <w:pStyle w:val="a6"/>
              <w:rPr>
                <w:rFonts w:ascii="Times New Roman" w:hAnsi="Times New Roman"/>
              </w:rPr>
            </w:pPr>
            <w:r w:rsidRPr="00F01A74">
              <w:rPr>
                <w:rFonts w:ascii="Times New Roman" w:hAnsi="Times New Roman"/>
              </w:rPr>
              <w:t xml:space="preserve">Тел.: </w:t>
            </w:r>
          </w:p>
          <w:p w:rsidR="00CF065B" w:rsidRPr="00F01A74" w:rsidRDefault="00CF065B" w:rsidP="00F96FEB">
            <w:pPr>
              <w:pStyle w:val="a6"/>
              <w:rPr>
                <w:rFonts w:ascii="Times New Roman" w:hAnsi="Times New Roman"/>
              </w:rPr>
            </w:pPr>
          </w:p>
        </w:tc>
      </w:tr>
      <w:tr w:rsidR="00CF065B" w:rsidRPr="006A24A5" w:rsidTr="00F96FEB">
        <w:trPr>
          <w:trHeight w:val="20"/>
        </w:trPr>
        <w:tc>
          <w:tcPr>
            <w:tcW w:w="4819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065B" w:rsidRPr="00F01A74" w:rsidRDefault="00CF065B" w:rsidP="00C162CF">
            <w:pPr>
              <w:pStyle w:val="a6"/>
              <w:rPr>
                <w:rFonts w:ascii="Times New Roman" w:hAnsi="Times New Roman"/>
              </w:rPr>
            </w:pPr>
            <w:r w:rsidRPr="00F01A74">
              <w:rPr>
                <w:rFonts w:ascii="Times New Roman" w:hAnsi="Times New Roman"/>
              </w:rPr>
              <w:t>ООО «МП»</w:t>
            </w:r>
          </w:p>
          <w:p w:rsidR="00CF065B" w:rsidRPr="00F01A74" w:rsidRDefault="00CF065B" w:rsidP="00C162CF">
            <w:pPr>
              <w:pStyle w:val="a6"/>
              <w:rPr>
                <w:rFonts w:ascii="Times New Roman" w:hAnsi="Times New Roman"/>
              </w:rPr>
            </w:pPr>
            <w:r w:rsidRPr="00F01A74">
              <w:rPr>
                <w:rFonts w:ascii="Times New Roman" w:hAnsi="Times New Roman"/>
              </w:rPr>
              <w:t>Генеральный директор</w:t>
            </w:r>
          </w:p>
          <w:p w:rsidR="00CF065B" w:rsidRPr="00F01A74" w:rsidRDefault="00CF065B" w:rsidP="00C162CF">
            <w:pPr>
              <w:pStyle w:val="a6"/>
              <w:rPr>
                <w:rFonts w:ascii="Times New Roman" w:hAnsi="Times New Roman"/>
              </w:rPr>
            </w:pPr>
          </w:p>
          <w:p w:rsidR="00CF065B" w:rsidRPr="00F01A74" w:rsidRDefault="00CF065B" w:rsidP="00C162CF">
            <w:pPr>
              <w:pStyle w:val="a6"/>
              <w:rPr>
                <w:rFonts w:ascii="Times New Roman" w:hAnsi="Times New Roman"/>
              </w:rPr>
            </w:pPr>
          </w:p>
          <w:p w:rsidR="00CF065B" w:rsidRPr="00F01A74" w:rsidRDefault="00CF065B" w:rsidP="00C162CF">
            <w:pPr>
              <w:pStyle w:val="a6"/>
              <w:rPr>
                <w:rFonts w:ascii="Times New Roman" w:hAnsi="Times New Roman"/>
              </w:rPr>
            </w:pPr>
            <w:r w:rsidRPr="00F01A74">
              <w:rPr>
                <w:rFonts w:ascii="Times New Roman" w:hAnsi="Times New Roman"/>
              </w:rPr>
              <w:t>_________________________ /Сергеева Е.И./</w:t>
            </w: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065B" w:rsidRPr="00F01A74" w:rsidRDefault="00CF065B" w:rsidP="00F96FEB">
            <w:pPr>
              <w:pStyle w:val="a6"/>
              <w:rPr>
                <w:rFonts w:ascii="Times New Roman" w:hAnsi="Times New Roman"/>
              </w:rPr>
            </w:pPr>
            <w:r w:rsidRPr="00F01A74">
              <w:rPr>
                <w:rFonts w:ascii="Times New Roman" w:hAnsi="Times New Roman"/>
              </w:rPr>
              <w:t>Генеральный директор</w:t>
            </w:r>
          </w:p>
          <w:p w:rsidR="00CF065B" w:rsidRPr="00F01A74" w:rsidRDefault="00CF065B" w:rsidP="00F96FEB">
            <w:pPr>
              <w:pStyle w:val="a6"/>
              <w:rPr>
                <w:rFonts w:ascii="Times New Roman" w:hAnsi="Times New Roman"/>
              </w:rPr>
            </w:pPr>
          </w:p>
          <w:p w:rsidR="00CF065B" w:rsidRPr="00F01A74" w:rsidRDefault="00CF065B" w:rsidP="00F96FEB">
            <w:pPr>
              <w:pStyle w:val="a6"/>
              <w:rPr>
                <w:rFonts w:ascii="Times New Roman" w:hAnsi="Times New Roman"/>
              </w:rPr>
            </w:pPr>
          </w:p>
          <w:p w:rsidR="00CF065B" w:rsidRPr="00F01A74" w:rsidRDefault="00CF065B" w:rsidP="00F01A74">
            <w:pPr>
              <w:pStyle w:val="a6"/>
              <w:rPr>
                <w:rFonts w:ascii="Times New Roman" w:hAnsi="Times New Roman"/>
              </w:rPr>
            </w:pPr>
            <w:r w:rsidRPr="00F01A74">
              <w:rPr>
                <w:rFonts w:ascii="Times New Roman" w:hAnsi="Times New Roman"/>
              </w:rPr>
              <w:t>________________________ /</w:t>
            </w:r>
            <w:r w:rsidR="00F01A74">
              <w:rPr>
                <w:rFonts w:ascii="Times New Roman" w:hAnsi="Times New Roman"/>
              </w:rPr>
              <w:t>________________</w:t>
            </w:r>
            <w:r w:rsidRPr="00F01A74">
              <w:rPr>
                <w:rFonts w:ascii="Times New Roman" w:hAnsi="Times New Roman"/>
              </w:rPr>
              <w:t>./</w:t>
            </w:r>
          </w:p>
        </w:tc>
      </w:tr>
    </w:tbl>
    <w:p w:rsidR="00F96FEB" w:rsidRPr="00F96FEB" w:rsidRDefault="00F96FEB" w:rsidP="00F96FEB">
      <w:pPr>
        <w:spacing w:after="120" w:line="240" w:lineRule="auto"/>
        <w:jc w:val="both"/>
        <w:rPr>
          <w:lang w:eastAsia="ru-RU"/>
        </w:rPr>
      </w:pPr>
    </w:p>
    <w:p w:rsidR="00B5262B" w:rsidRDefault="00B5262B" w:rsidP="00EC43F7">
      <w:pPr>
        <w:rPr>
          <w:lang w:eastAsia="ru-RU"/>
        </w:rPr>
      </w:pPr>
    </w:p>
    <w:p w:rsidR="00F01A74" w:rsidRDefault="00F01A74" w:rsidP="00EC43F7">
      <w:pPr>
        <w:rPr>
          <w:lang w:eastAsia="ru-RU"/>
        </w:rPr>
      </w:pPr>
    </w:p>
    <w:p w:rsidR="00F01A74" w:rsidRDefault="00F01A74" w:rsidP="00EC43F7">
      <w:pPr>
        <w:rPr>
          <w:lang w:eastAsia="ru-RU"/>
        </w:rPr>
      </w:pPr>
    </w:p>
    <w:p w:rsidR="00B5262B" w:rsidRDefault="00B5262B" w:rsidP="00EC43F7">
      <w:pPr>
        <w:rPr>
          <w:lang w:eastAsia="ru-RU"/>
        </w:rPr>
      </w:pPr>
      <w:r>
        <w:rPr>
          <w:lang w:eastAsia="ru-RU"/>
        </w:rPr>
        <w:lastRenderedPageBreak/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Приложение №8</w:t>
      </w:r>
    </w:p>
    <w:p w:rsidR="00B5262B" w:rsidRDefault="00B5262B" w:rsidP="00EC43F7">
      <w:pPr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К</w:t>
      </w:r>
      <w:proofErr w:type="gramStart"/>
      <w:r>
        <w:rPr>
          <w:lang w:eastAsia="ru-RU"/>
        </w:rPr>
        <w:t xml:space="preserve"> Д</w:t>
      </w:r>
      <w:proofErr w:type="gramEnd"/>
      <w:r>
        <w:rPr>
          <w:lang w:eastAsia="ru-RU"/>
        </w:rPr>
        <w:t>оп. соглашению №</w:t>
      </w:r>
      <w:r w:rsidR="00020D10">
        <w:rPr>
          <w:lang w:eastAsia="ru-RU"/>
        </w:rPr>
        <w:t>1</w:t>
      </w:r>
    </w:p>
    <w:p w:rsidR="00B5262B" w:rsidRDefault="00B5262B" w:rsidP="00EC43F7">
      <w:pPr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Договор № </w:t>
      </w:r>
      <w:r w:rsidR="00F01A74">
        <w:rPr>
          <w:lang w:eastAsia="ru-RU"/>
        </w:rPr>
        <w:t>______</w:t>
      </w:r>
      <w:r>
        <w:rPr>
          <w:lang w:eastAsia="ru-RU"/>
        </w:rPr>
        <w:t xml:space="preserve"> </w:t>
      </w:r>
      <w:proofErr w:type="gramStart"/>
      <w:r>
        <w:rPr>
          <w:lang w:eastAsia="ru-RU"/>
        </w:rPr>
        <w:t>от</w:t>
      </w:r>
      <w:proofErr w:type="gramEnd"/>
      <w:r>
        <w:rPr>
          <w:lang w:eastAsia="ru-RU"/>
        </w:rPr>
        <w:t xml:space="preserve"> </w:t>
      </w:r>
      <w:r w:rsidR="00F01A74">
        <w:rPr>
          <w:lang w:eastAsia="ru-RU"/>
        </w:rPr>
        <w:t>________</w:t>
      </w:r>
    </w:p>
    <w:p w:rsidR="00B5262B" w:rsidRDefault="00B5262B" w:rsidP="00EC43F7">
      <w:pPr>
        <w:rPr>
          <w:lang w:eastAsia="ru-RU"/>
        </w:rPr>
      </w:pPr>
    </w:p>
    <w:p w:rsidR="00B5262B" w:rsidRPr="006A24A5" w:rsidRDefault="00B5262B" w:rsidP="00B5262B">
      <w:pPr>
        <w:spacing w:before="360"/>
        <w:jc w:val="center"/>
        <w:rPr>
          <w:rFonts w:cs="Calibri"/>
          <w:sz w:val="20"/>
        </w:rPr>
      </w:pPr>
      <w:r>
        <w:rPr>
          <w:rFonts w:cs="Calibri"/>
          <w:b/>
          <w:sz w:val="20"/>
        </w:rPr>
        <w:t>ОТЧЕТ АГЕНТА</w:t>
      </w:r>
      <w:r>
        <w:rPr>
          <w:rFonts w:cs="Calibri"/>
          <w:b/>
          <w:sz w:val="20"/>
        </w:rPr>
        <w:br/>
      </w:r>
      <w:r w:rsidRPr="006A24A5">
        <w:rPr>
          <w:rFonts w:cs="Calibri"/>
          <w:sz w:val="20"/>
        </w:rPr>
        <w:t xml:space="preserve">№ </w:t>
      </w:r>
      <w:r w:rsidR="00F01A74">
        <w:rPr>
          <w:rFonts w:cs="Calibri"/>
          <w:sz w:val="20"/>
        </w:rPr>
        <w:t>_____</w:t>
      </w:r>
      <w:r w:rsidRPr="006A24A5">
        <w:rPr>
          <w:rFonts w:cs="Calibri"/>
          <w:sz w:val="20"/>
        </w:rPr>
        <w:t xml:space="preserve"> от «</w:t>
      </w:r>
      <w:r w:rsidR="00F01A74">
        <w:rPr>
          <w:rFonts w:cs="Calibri"/>
          <w:sz w:val="20"/>
        </w:rPr>
        <w:t>____</w:t>
      </w:r>
      <w:r w:rsidRPr="006A24A5">
        <w:rPr>
          <w:rFonts w:cs="Calibri"/>
          <w:sz w:val="20"/>
        </w:rPr>
        <w:t>»</w:t>
      </w:r>
      <w:r>
        <w:rPr>
          <w:rFonts w:cs="Calibri"/>
          <w:sz w:val="20"/>
        </w:rPr>
        <w:t xml:space="preserve"> </w:t>
      </w:r>
      <w:r w:rsidR="00F01A74">
        <w:rPr>
          <w:rFonts w:cs="Calibri"/>
          <w:sz w:val="20"/>
        </w:rPr>
        <w:t>__________</w:t>
      </w:r>
      <w:r>
        <w:rPr>
          <w:rFonts w:cs="Calibri"/>
          <w:sz w:val="20"/>
        </w:rPr>
        <w:t xml:space="preserve"> </w:t>
      </w:r>
      <w:r w:rsidRPr="006A24A5">
        <w:rPr>
          <w:rFonts w:cs="Calibri"/>
          <w:sz w:val="20"/>
        </w:rPr>
        <w:t>20</w:t>
      </w:r>
      <w:r w:rsidR="00BD7F93">
        <w:rPr>
          <w:rFonts w:cs="Calibri"/>
          <w:sz w:val="20"/>
        </w:rPr>
        <w:t>____</w:t>
      </w:r>
      <w:r w:rsidRPr="006A24A5">
        <w:rPr>
          <w:rFonts w:cs="Calibri"/>
          <w:sz w:val="20"/>
        </w:rPr>
        <w:t xml:space="preserve"> г.</w:t>
      </w:r>
      <w:r w:rsidRPr="006A24A5">
        <w:rPr>
          <w:rFonts w:cs="Calibri"/>
          <w:sz w:val="20"/>
        </w:rPr>
        <w:br/>
        <w:t xml:space="preserve">по Договору </w:t>
      </w:r>
      <w:r w:rsidR="00492E34">
        <w:rPr>
          <w:rFonts w:cs="Calibri"/>
          <w:sz w:val="20"/>
        </w:rPr>
        <w:t xml:space="preserve">№ </w:t>
      </w:r>
      <w:r w:rsidR="00B7462E">
        <w:rPr>
          <w:rFonts w:cs="Calibri"/>
          <w:sz w:val="20"/>
        </w:rPr>
        <w:t>_____</w:t>
      </w:r>
      <w:r w:rsidRPr="006A24A5">
        <w:rPr>
          <w:rFonts w:cs="Calibri"/>
          <w:sz w:val="20"/>
        </w:rPr>
        <w:t xml:space="preserve"> от «</w:t>
      </w:r>
      <w:r w:rsidR="00B7462E">
        <w:rPr>
          <w:rFonts w:cs="Calibri"/>
          <w:sz w:val="20"/>
        </w:rPr>
        <w:t>_____</w:t>
      </w:r>
      <w:r w:rsidRPr="006A24A5">
        <w:rPr>
          <w:rFonts w:cs="Calibri"/>
          <w:sz w:val="20"/>
        </w:rPr>
        <w:t xml:space="preserve">» </w:t>
      </w:r>
      <w:r w:rsidR="00B7462E">
        <w:rPr>
          <w:rFonts w:cs="Calibri"/>
          <w:sz w:val="20"/>
        </w:rPr>
        <w:t>_______________</w:t>
      </w:r>
      <w:r w:rsidRPr="006A24A5">
        <w:rPr>
          <w:rFonts w:cs="Calibri"/>
          <w:sz w:val="20"/>
        </w:rPr>
        <w:t xml:space="preserve"> 20</w:t>
      </w:r>
      <w:r w:rsidR="00BD7F93">
        <w:rPr>
          <w:rFonts w:cs="Calibri"/>
          <w:sz w:val="20"/>
        </w:rPr>
        <w:t>____</w:t>
      </w:r>
      <w:r w:rsidRPr="006A24A5">
        <w:rPr>
          <w:rFonts w:cs="Calibri"/>
          <w:sz w:val="20"/>
        </w:rPr>
        <w:t>г.</w:t>
      </w:r>
    </w:p>
    <w:p w:rsidR="00B5262B" w:rsidRPr="006A24A5" w:rsidRDefault="00B5262B" w:rsidP="00B5262B">
      <w:pPr>
        <w:spacing w:line="240" w:lineRule="auto"/>
        <w:contextualSpacing/>
        <w:jc w:val="both"/>
        <w:rPr>
          <w:rFonts w:cs="Calibri"/>
          <w:sz w:val="20"/>
        </w:rPr>
      </w:pPr>
      <w:r w:rsidRPr="006A24A5">
        <w:rPr>
          <w:rFonts w:cs="Calibri"/>
          <w:sz w:val="20"/>
        </w:rPr>
        <w:t xml:space="preserve">За </w:t>
      </w:r>
      <w:r w:rsidRPr="006A24A5">
        <w:rPr>
          <w:rFonts w:cs="Calibri"/>
          <w:bCs/>
          <w:sz w:val="20"/>
        </w:rPr>
        <w:t>период с «</w:t>
      </w:r>
      <w:r w:rsidR="00492E34">
        <w:rPr>
          <w:rFonts w:cs="Calibri"/>
          <w:bCs/>
          <w:sz w:val="20"/>
        </w:rPr>
        <w:t>01</w:t>
      </w:r>
      <w:r w:rsidRPr="006A24A5">
        <w:rPr>
          <w:rFonts w:cs="Calibri"/>
          <w:bCs/>
          <w:sz w:val="20"/>
        </w:rPr>
        <w:t xml:space="preserve">» </w:t>
      </w:r>
      <w:r w:rsidR="00492E34">
        <w:rPr>
          <w:rFonts w:cs="Calibri"/>
          <w:bCs/>
          <w:sz w:val="20"/>
        </w:rPr>
        <w:t xml:space="preserve"> </w:t>
      </w:r>
      <w:r w:rsidR="00F01A74">
        <w:rPr>
          <w:rFonts w:cs="Calibri"/>
          <w:bCs/>
          <w:sz w:val="20"/>
        </w:rPr>
        <w:t>_____________</w:t>
      </w:r>
      <w:r w:rsidR="00492E34">
        <w:rPr>
          <w:rFonts w:cs="Calibri"/>
          <w:bCs/>
          <w:sz w:val="20"/>
        </w:rPr>
        <w:t xml:space="preserve"> </w:t>
      </w:r>
      <w:r w:rsidRPr="006A24A5">
        <w:rPr>
          <w:rFonts w:cs="Calibri"/>
          <w:bCs/>
          <w:sz w:val="20"/>
        </w:rPr>
        <w:t>20</w:t>
      </w:r>
      <w:r w:rsidR="00BD7F93">
        <w:rPr>
          <w:rFonts w:cs="Calibri"/>
          <w:bCs/>
          <w:sz w:val="20"/>
        </w:rPr>
        <w:t>_____</w:t>
      </w:r>
      <w:r w:rsidRPr="006A24A5">
        <w:rPr>
          <w:rFonts w:cs="Calibri"/>
          <w:bCs/>
          <w:sz w:val="20"/>
        </w:rPr>
        <w:t>г. по «</w:t>
      </w:r>
      <w:bookmarkStart w:id="1" w:name="_GoBack"/>
      <w:bookmarkEnd w:id="1"/>
      <w:r w:rsidR="00BD7F93">
        <w:rPr>
          <w:rFonts w:cs="Calibri"/>
          <w:bCs/>
          <w:sz w:val="20"/>
        </w:rPr>
        <w:t>_______</w:t>
      </w:r>
      <w:r w:rsidRPr="006A24A5">
        <w:rPr>
          <w:rFonts w:cs="Calibri"/>
          <w:bCs/>
          <w:sz w:val="20"/>
        </w:rPr>
        <w:t>»</w:t>
      </w:r>
      <w:r w:rsidR="00492E34">
        <w:rPr>
          <w:rFonts w:cs="Calibri"/>
          <w:bCs/>
          <w:sz w:val="20"/>
        </w:rPr>
        <w:t xml:space="preserve"> </w:t>
      </w:r>
      <w:r w:rsidR="00F01A74">
        <w:rPr>
          <w:rFonts w:cs="Calibri"/>
          <w:bCs/>
          <w:sz w:val="20"/>
        </w:rPr>
        <w:t>_________________</w:t>
      </w:r>
      <w:r>
        <w:rPr>
          <w:rFonts w:cs="Calibri"/>
          <w:bCs/>
          <w:sz w:val="20"/>
        </w:rPr>
        <w:t xml:space="preserve"> </w:t>
      </w:r>
      <w:r w:rsidRPr="006A24A5">
        <w:rPr>
          <w:rFonts w:cs="Calibri"/>
          <w:bCs/>
          <w:sz w:val="20"/>
        </w:rPr>
        <w:t>20</w:t>
      </w:r>
      <w:r w:rsidR="00BD7F93">
        <w:rPr>
          <w:rFonts w:cs="Calibri"/>
          <w:bCs/>
          <w:sz w:val="20"/>
        </w:rPr>
        <w:t>____</w:t>
      </w:r>
      <w:r w:rsidRPr="006A24A5">
        <w:rPr>
          <w:rFonts w:cs="Calibri"/>
          <w:bCs/>
          <w:sz w:val="20"/>
        </w:rPr>
        <w:t xml:space="preserve">г. </w:t>
      </w:r>
      <w:r w:rsidRPr="00BD7F93">
        <w:rPr>
          <w:rFonts w:cs="Calibri"/>
          <w:bCs/>
          <w:i/>
          <w:color w:val="FF0000"/>
          <w:sz w:val="20"/>
        </w:rPr>
        <w:t>_____________</w:t>
      </w:r>
      <w:r w:rsidR="00BD7F93" w:rsidRPr="00BD7F93">
        <w:rPr>
          <w:rFonts w:cs="Calibri"/>
          <w:bCs/>
          <w:i/>
          <w:color w:val="FF0000"/>
          <w:sz w:val="20"/>
        </w:rPr>
        <w:t>(наименование агента)</w:t>
      </w:r>
      <w:r>
        <w:rPr>
          <w:rFonts w:cs="Calibri"/>
          <w:bCs/>
          <w:sz w:val="20"/>
        </w:rPr>
        <w:t>_________________________</w:t>
      </w:r>
      <w:r w:rsidR="00BD7F93">
        <w:rPr>
          <w:rFonts w:cs="Calibri"/>
          <w:bCs/>
          <w:sz w:val="20"/>
        </w:rPr>
        <w:t>_______</w:t>
      </w:r>
      <w:r w:rsidRPr="006A24A5">
        <w:rPr>
          <w:rFonts w:cs="Calibri"/>
          <w:bCs/>
          <w:sz w:val="20"/>
        </w:rPr>
        <w:t xml:space="preserve">, являющимся </w:t>
      </w:r>
      <w:proofErr w:type="spellStart"/>
      <w:r>
        <w:rPr>
          <w:rFonts w:cs="Calibri"/>
          <w:bCs/>
          <w:sz w:val="20"/>
        </w:rPr>
        <w:t>Тур</w:t>
      </w:r>
      <w:r w:rsidRPr="006A24A5">
        <w:rPr>
          <w:rFonts w:cs="Calibri"/>
          <w:bCs/>
          <w:sz w:val="20"/>
        </w:rPr>
        <w:t>гентом</w:t>
      </w:r>
      <w:proofErr w:type="spellEnd"/>
      <w:r w:rsidRPr="006A24A5">
        <w:rPr>
          <w:rFonts w:cs="Calibri"/>
          <w:bCs/>
          <w:sz w:val="20"/>
        </w:rPr>
        <w:t xml:space="preserve"> по Договору </w:t>
      </w:r>
      <w:r w:rsidRPr="006A24A5">
        <w:rPr>
          <w:rFonts w:cs="Calibri"/>
          <w:sz w:val="20"/>
        </w:rPr>
        <w:t>№ </w:t>
      </w:r>
      <w:r>
        <w:rPr>
          <w:rFonts w:cs="Calibri"/>
          <w:sz w:val="20"/>
        </w:rPr>
        <w:t>_______</w:t>
      </w:r>
      <w:r w:rsidRPr="006A24A5">
        <w:rPr>
          <w:rFonts w:cs="Calibri"/>
          <w:sz w:val="20"/>
        </w:rPr>
        <w:t xml:space="preserve"> от «</w:t>
      </w:r>
      <w:r>
        <w:rPr>
          <w:rFonts w:cs="Calibri"/>
          <w:sz w:val="20"/>
        </w:rPr>
        <w:t>_______» __________</w:t>
      </w:r>
      <w:r w:rsidRPr="006A24A5">
        <w:rPr>
          <w:rFonts w:cs="Calibri"/>
          <w:sz w:val="20"/>
        </w:rPr>
        <w:t xml:space="preserve"> 20</w:t>
      </w:r>
      <w:r w:rsidR="00BD7F93">
        <w:rPr>
          <w:rFonts w:cs="Calibri"/>
          <w:sz w:val="20"/>
        </w:rPr>
        <w:t>_____</w:t>
      </w:r>
      <w:r w:rsidRPr="006A24A5">
        <w:rPr>
          <w:rFonts w:cs="Calibri"/>
          <w:sz w:val="20"/>
        </w:rPr>
        <w:t>г., заключенному между ООО «</w:t>
      </w:r>
      <w:r>
        <w:rPr>
          <w:rFonts w:cs="Calibri"/>
          <w:sz w:val="20"/>
        </w:rPr>
        <w:t>МП</w:t>
      </w:r>
      <w:r w:rsidRPr="006A24A5">
        <w:rPr>
          <w:rFonts w:cs="Calibri"/>
          <w:sz w:val="20"/>
        </w:rPr>
        <w:t xml:space="preserve">» и </w:t>
      </w:r>
      <w:r w:rsidR="00BD7F93" w:rsidRPr="00BD7F93">
        <w:rPr>
          <w:rFonts w:cs="Calibri"/>
          <w:i/>
          <w:color w:val="FF0000"/>
          <w:sz w:val="20"/>
        </w:rPr>
        <w:t>__________(наименование агента)____</w:t>
      </w:r>
      <w:r w:rsidRPr="00BD7F93">
        <w:rPr>
          <w:rFonts w:cs="Calibri"/>
          <w:i/>
          <w:color w:val="FF0000"/>
          <w:sz w:val="20"/>
        </w:rPr>
        <w:t>__________________________,</w:t>
      </w:r>
      <w:r w:rsidRPr="006A24A5">
        <w:rPr>
          <w:rFonts w:cs="Calibri"/>
          <w:sz w:val="20"/>
        </w:rPr>
        <w:t xml:space="preserve"> были совершены следующие действия:</w:t>
      </w:r>
    </w:p>
    <w:p w:rsidR="00B5262B" w:rsidRPr="006A24A5" w:rsidRDefault="00B5262B" w:rsidP="00B5262B">
      <w:pPr>
        <w:numPr>
          <w:ilvl w:val="0"/>
          <w:numId w:val="5"/>
        </w:numPr>
        <w:spacing w:line="240" w:lineRule="auto"/>
        <w:ind w:left="360"/>
        <w:contextualSpacing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по поручению Туроператора </w:t>
      </w:r>
      <w:r w:rsidR="00BD7F93" w:rsidRPr="00BD7F93">
        <w:rPr>
          <w:rFonts w:cs="Calibri"/>
          <w:i/>
          <w:color w:val="FF0000"/>
          <w:sz w:val="20"/>
        </w:rPr>
        <w:t>____________</w:t>
      </w:r>
      <w:r w:rsidRPr="00BD7F93">
        <w:rPr>
          <w:rFonts w:cs="Calibri"/>
          <w:i/>
          <w:color w:val="FF0000"/>
          <w:sz w:val="20"/>
        </w:rPr>
        <w:t>__</w:t>
      </w:r>
      <w:r w:rsidR="00BD7F93" w:rsidRPr="00BD7F93">
        <w:rPr>
          <w:rFonts w:cs="Calibri"/>
          <w:i/>
          <w:color w:val="FF0000"/>
          <w:sz w:val="20"/>
        </w:rPr>
        <w:t>(наименование агента)</w:t>
      </w:r>
      <w:r>
        <w:rPr>
          <w:rFonts w:cs="Calibri"/>
          <w:sz w:val="20"/>
        </w:rPr>
        <w:t xml:space="preserve">______________________ </w:t>
      </w:r>
      <w:r w:rsidRPr="006A24A5">
        <w:rPr>
          <w:rFonts w:cs="Calibri"/>
          <w:sz w:val="20"/>
        </w:rPr>
        <w:t xml:space="preserve">произведен поиск потенциальных Клиентов,  проведено консультирование Клиентов об </w:t>
      </w:r>
      <w:r>
        <w:rPr>
          <w:rFonts w:cs="Calibri"/>
          <w:sz w:val="20"/>
        </w:rPr>
        <w:t>условиях Акции и форме оплаты</w:t>
      </w:r>
      <w:r w:rsidRPr="006A24A5">
        <w:rPr>
          <w:rFonts w:cs="Calibri"/>
          <w:sz w:val="20"/>
        </w:rPr>
        <w:t xml:space="preserve">, ценах, особенностях </w:t>
      </w:r>
      <w:r>
        <w:rPr>
          <w:rFonts w:cs="Calibri"/>
          <w:sz w:val="20"/>
        </w:rPr>
        <w:t>туров</w:t>
      </w:r>
      <w:r w:rsidRPr="006A24A5">
        <w:rPr>
          <w:rFonts w:cs="Calibri"/>
          <w:sz w:val="20"/>
        </w:rPr>
        <w:t>, наличии</w:t>
      </w:r>
      <w:r>
        <w:rPr>
          <w:rFonts w:cs="Calibri"/>
          <w:sz w:val="20"/>
        </w:rPr>
        <w:t xml:space="preserve"> мест и </w:t>
      </w:r>
      <w:r w:rsidRPr="006A24A5">
        <w:rPr>
          <w:rFonts w:cs="Calibri"/>
          <w:sz w:val="20"/>
        </w:rPr>
        <w:t>других особенностях, согласно информации</w:t>
      </w:r>
      <w:r w:rsidRPr="006A24A5">
        <w:rPr>
          <w:rFonts w:cs="Calibri"/>
          <w:b/>
          <w:bCs/>
          <w:sz w:val="20"/>
        </w:rPr>
        <w:t>,</w:t>
      </w:r>
      <w:r w:rsidRPr="006A24A5">
        <w:rPr>
          <w:rFonts w:cs="Calibri"/>
          <w:sz w:val="20"/>
        </w:rPr>
        <w:t xml:space="preserve"> предоставленной </w:t>
      </w:r>
      <w:r>
        <w:rPr>
          <w:rFonts w:cs="Calibri"/>
          <w:sz w:val="20"/>
        </w:rPr>
        <w:t>Туроператором;</w:t>
      </w:r>
    </w:p>
    <w:p w:rsidR="00B5262B" w:rsidRPr="006A24A5" w:rsidRDefault="00B5262B" w:rsidP="00B5262B">
      <w:pPr>
        <w:numPr>
          <w:ilvl w:val="0"/>
          <w:numId w:val="5"/>
        </w:numPr>
        <w:spacing w:line="240" w:lineRule="auto"/>
        <w:ind w:left="360"/>
        <w:contextualSpacing/>
        <w:jc w:val="both"/>
        <w:rPr>
          <w:rFonts w:cs="Calibri"/>
          <w:sz w:val="20"/>
        </w:rPr>
      </w:pPr>
      <w:r w:rsidRPr="006A24A5">
        <w:rPr>
          <w:rFonts w:cs="Calibri"/>
          <w:sz w:val="20"/>
        </w:rPr>
        <w:t xml:space="preserve">осуществлен прием заказов от Клиентов и представлены соответствующие заявки </w:t>
      </w:r>
      <w:r>
        <w:rPr>
          <w:rFonts w:cs="Calibri"/>
          <w:sz w:val="20"/>
        </w:rPr>
        <w:t>Туроператору</w:t>
      </w:r>
      <w:r w:rsidRPr="006A24A5">
        <w:rPr>
          <w:rFonts w:cs="Calibri"/>
          <w:sz w:val="20"/>
        </w:rPr>
        <w:t xml:space="preserve">. Общее количество заявок, направленных </w:t>
      </w:r>
      <w:r w:rsidR="0056044E">
        <w:rPr>
          <w:rFonts w:cs="Calibri"/>
          <w:sz w:val="20"/>
        </w:rPr>
        <w:t>Туроператору</w:t>
      </w:r>
      <w:r w:rsidRPr="006A24A5">
        <w:rPr>
          <w:rFonts w:cs="Calibri"/>
          <w:sz w:val="20"/>
        </w:rPr>
        <w:t xml:space="preserve"> составило </w:t>
      </w:r>
      <w:r>
        <w:rPr>
          <w:rFonts w:cs="Calibri"/>
          <w:sz w:val="20"/>
        </w:rPr>
        <w:t>______</w:t>
      </w:r>
      <w:r w:rsidRPr="006A24A5">
        <w:rPr>
          <w:rFonts w:cs="Calibri"/>
          <w:sz w:val="20"/>
        </w:rPr>
        <w:t xml:space="preserve"> шт.</w:t>
      </w:r>
    </w:p>
    <w:p w:rsidR="00B5262B" w:rsidRPr="006A24A5" w:rsidRDefault="00B5262B" w:rsidP="00B5262B">
      <w:pPr>
        <w:spacing w:line="240" w:lineRule="auto"/>
        <w:contextualSpacing/>
        <w:jc w:val="both"/>
        <w:rPr>
          <w:rFonts w:cs="Calibri"/>
          <w:sz w:val="20"/>
        </w:rPr>
      </w:pPr>
    </w:p>
    <w:p w:rsidR="00B5262B" w:rsidRPr="006A24A5" w:rsidRDefault="00B5262B" w:rsidP="00B5262B">
      <w:pPr>
        <w:spacing w:line="240" w:lineRule="auto"/>
        <w:contextualSpacing/>
        <w:jc w:val="both"/>
        <w:rPr>
          <w:rFonts w:cs="Calibri"/>
          <w:sz w:val="20"/>
        </w:rPr>
      </w:pPr>
      <w:r w:rsidRPr="006A24A5">
        <w:rPr>
          <w:rFonts w:cs="Calibri"/>
          <w:sz w:val="20"/>
        </w:rPr>
        <w:t xml:space="preserve">На основании представленного </w:t>
      </w:r>
      <w:r>
        <w:rPr>
          <w:rFonts w:cs="Calibri"/>
          <w:sz w:val="20"/>
        </w:rPr>
        <w:t>Туроператор</w:t>
      </w:r>
      <w:r w:rsidR="0056044E">
        <w:rPr>
          <w:rFonts w:cs="Calibri"/>
          <w:sz w:val="20"/>
        </w:rPr>
        <w:t>у</w:t>
      </w:r>
      <w:r w:rsidRPr="006A24A5">
        <w:rPr>
          <w:rFonts w:cs="Calibri"/>
          <w:sz w:val="20"/>
        </w:rPr>
        <w:t xml:space="preserve"> Пе</w:t>
      </w:r>
      <w:r>
        <w:rPr>
          <w:rFonts w:cs="Calibri"/>
          <w:sz w:val="20"/>
        </w:rPr>
        <w:t xml:space="preserve">речня привлеченных посредством </w:t>
      </w:r>
      <w:proofErr w:type="spellStart"/>
      <w:r>
        <w:rPr>
          <w:rFonts w:cs="Calibri"/>
          <w:sz w:val="20"/>
        </w:rPr>
        <w:t>Тура</w:t>
      </w:r>
      <w:r w:rsidRPr="006A24A5">
        <w:rPr>
          <w:rFonts w:cs="Calibri"/>
          <w:sz w:val="20"/>
        </w:rPr>
        <w:t>гента</w:t>
      </w:r>
      <w:proofErr w:type="spellEnd"/>
      <w:r w:rsidRPr="006A24A5">
        <w:rPr>
          <w:rFonts w:cs="Calibri"/>
          <w:sz w:val="20"/>
        </w:rPr>
        <w:t xml:space="preserve"> Клиентов, исчислено вознаграждение Агента: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414"/>
        <w:gridCol w:w="1560"/>
        <w:gridCol w:w="1139"/>
        <w:gridCol w:w="1134"/>
        <w:gridCol w:w="1554"/>
        <w:gridCol w:w="850"/>
        <w:gridCol w:w="1276"/>
      </w:tblGrid>
      <w:tr w:rsidR="00CA0188" w:rsidRPr="006A24A5" w:rsidTr="0056044E">
        <w:tc>
          <w:tcPr>
            <w:tcW w:w="529" w:type="dxa"/>
          </w:tcPr>
          <w:p w:rsidR="00CA0188" w:rsidRPr="006A24A5" w:rsidRDefault="00CA0188" w:rsidP="00CA0188">
            <w:pPr>
              <w:spacing w:after="0" w:line="240" w:lineRule="auto"/>
              <w:contextualSpacing/>
              <w:rPr>
                <w:rFonts w:cs="Calibri"/>
                <w:sz w:val="20"/>
              </w:rPr>
            </w:pPr>
            <w:r w:rsidRPr="006A24A5">
              <w:rPr>
                <w:rFonts w:cs="Calibri"/>
                <w:sz w:val="20"/>
              </w:rPr>
              <w:t>№</w:t>
            </w:r>
          </w:p>
        </w:tc>
        <w:tc>
          <w:tcPr>
            <w:tcW w:w="2414" w:type="dxa"/>
          </w:tcPr>
          <w:p w:rsidR="00CA0188" w:rsidRPr="006A24A5" w:rsidRDefault="00CA0188" w:rsidP="00CA0188">
            <w:pPr>
              <w:spacing w:after="0" w:line="240" w:lineRule="auto"/>
              <w:contextualSpacing/>
              <w:rPr>
                <w:rFonts w:cs="Calibri"/>
                <w:sz w:val="20"/>
              </w:rPr>
            </w:pPr>
            <w:r w:rsidRPr="006A24A5">
              <w:rPr>
                <w:rFonts w:cs="Calibri"/>
                <w:sz w:val="20"/>
              </w:rPr>
              <w:t>Клиент</w:t>
            </w:r>
          </w:p>
        </w:tc>
        <w:tc>
          <w:tcPr>
            <w:tcW w:w="1560" w:type="dxa"/>
          </w:tcPr>
          <w:p w:rsidR="00CA0188" w:rsidRDefault="00CA0188" w:rsidP="00CA0188">
            <w:pPr>
              <w:spacing w:after="0" w:line="240" w:lineRule="auto"/>
              <w:contextualSpacing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Наименование тура</w:t>
            </w:r>
          </w:p>
        </w:tc>
        <w:tc>
          <w:tcPr>
            <w:tcW w:w="1139" w:type="dxa"/>
          </w:tcPr>
          <w:p w:rsidR="00CA0188" w:rsidRPr="006A24A5" w:rsidRDefault="00CA0188" w:rsidP="00CA0188">
            <w:pPr>
              <w:spacing w:after="0" w:line="240" w:lineRule="auto"/>
              <w:contextualSpacing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Даты</w:t>
            </w:r>
            <w:r w:rsidRPr="006A24A5">
              <w:rPr>
                <w:rFonts w:cs="Calibri"/>
                <w:sz w:val="20"/>
              </w:rPr>
              <w:t xml:space="preserve"> </w:t>
            </w:r>
            <w:r>
              <w:rPr>
                <w:rFonts w:cs="Calibri"/>
                <w:sz w:val="20"/>
              </w:rPr>
              <w:t>оплаченного тура</w:t>
            </w:r>
          </w:p>
        </w:tc>
        <w:tc>
          <w:tcPr>
            <w:tcW w:w="1134" w:type="dxa"/>
          </w:tcPr>
          <w:p w:rsidR="00CA0188" w:rsidRPr="006A24A5" w:rsidRDefault="00CA0188" w:rsidP="00CA0188">
            <w:pPr>
              <w:spacing w:after="0" w:line="240" w:lineRule="auto"/>
              <w:contextualSpacing/>
              <w:rPr>
                <w:rFonts w:cs="Calibri"/>
                <w:sz w:val="20"/>
              </w:rPr>
            </w:pPr>
            <w:r w:rsidRPr="006A24A5">
              <w:rPr>
                <w:rFonts w:cs="Calibri"/>
                <w:sz w:val="20"/>
              </w:rPr>
              <w:t>Дата оплаты заказа Клиентом</w:t>
            </w:r>
          </w:p>
        </w:tc>
        <w:tc>
          <w:tcPr>
            <w:tcW w:w="1554" w:type="dxa"/>
          </w:tcPr>
          <w:p w:rsidR="00CA0188" w:rsidRPr="006A24A5" w:rsidRDefault="00CA0188" w:rsidP="00CA0188">
            <w:pPr>
              <w:spacing w:after="0" w:line="240" w:lineRule="auto"/>
              <w:contextualSpacing/>
              <w:rPr>
                <w:rFonts w:cs="Calibri"/>
                <w:sz w:val="20"/>
              </w:rPr>
            </w:pPr>
            <w:r w:rsidRPr="006A24A5">
              <w:rPr>
                <w:rFonts w:cs="Calibri"/>
                <w:sz w:val="20"/>
              </w:rPr>
              <w:t>Сумма заказа, оплаченного Клиентом руб.</w:t>
            </w:r>
          </w:p>
        </w:tc>
        <w:tc>
          <w:tcPr>
            <w:tcW w:w="850" w:type="dxa"/>
          </w:tcPr>
          <w:p w:rsidR="00CA0188" w:rsidRPr="006A24A5" w:rsidRDefault="00CA0188" w:rsidP="00CA0188">
            <w:pPr>
              <w:spacing w:after="0" w:line="240" w:lineRule="auto"/>
              <w:contextualSpacing/>
              <w:rPr>
                <w:rFonts w:cs="Calibri"/>
                <w:sz w:val="20"/>
              </w:rPr>
            </w:pPr>
            <w:r w:rsidRPr="006A24A5">
              <w:rPr>
                <w:rFonts w:cs="Calibri"/>
                <w:sz w:val="20"/>
              </w:rPr>
              <w:t>Размер вознаг</w:t>
            </w:r>
            <w:r w:rsidRPr="006A24A5">
              <w:rPr>
                <w:rFonts w:cs="Calibri"/>
                <w:sz w:val="20"/>
              </w:rPr>
              <w:softHyphen/>
              <w:t>раждения, %</w:t>
            </w:r>
          </w:p>
        </w:tc>
        <w:tc>
          <w:tcPr>
            <w:tcW w:w="1276" w:type="dxa"/>
          </w:tcPr>
          <w:p w:rsidR="00CA0188" w:rsidRPr="006A24A5" w:rsidRDefault="00CA0188" w:rsidP="00CA0188">
            <w:pPr>
              <w:spacing w:after="0" w:line="240" w:lineRule="auto"/>
              <w:contextualSpacing/>
              <w:rPr>
                <w:rFonts w:cs="Calibri"/>
                <w:sz w:val="20"/>
              </w:rPr>
            </w:pPr>
            <w:r w:rsidRPr="006A24A5">
              <w:rPr>
                <w:rFonts w:cs="Calibri"/>
                <w:sz w:val="20"/>
              </w:rPr>
              <w:t>Сумма вознаграждения, руб.</w:t>
            </w:r>
          </w:p>
        </w:tc>
      </w:tr>
      <w:tr w:rsidR="00CA0188" w:rsidRPr="006A24A5" w:rsidTr="0056044E">
        <w:tc>
          <w:tcPr>
            <w:tcW w:w="529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</w:t>
            </w:r>
          </w:p>
        </w:tc>
        <w:tc>
          <w:tcPr>
            <w:tcW w:w="2414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  <w:tc>
          <w:tcPr>
            <w:tcW w:w="1560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  <w:tc>
          <w:tcPr>
            <w:tcW w:w="1139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  <w:tc>
          <w:tcPr>
            <w:tcW w:w="1134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  <w:tc>
          <w:tcPr>
            <w:tcW w:w="1554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  <w:tc>
          <w:tcPr>
            <w:tcW w:w="850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</w:t>
            </w:r>
          </w:p>
        </w:tc>
        <w:tc>
          <w:tcPr>
            <w:tcW w:w="1276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</w:tr>
      <w:tr w:rsidR="00CA0188" w:rsidRPr="006A24A5" w:rsidTr="0056044E">
        <w:tc>
          <w:tcPr>
            <w:tcW w:w="529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</w:t>
            </w:r>
          </w:p>
        </w:tc>
        <w:tc>
          <w:tcPr>
            <w:tcW w:w="2414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  <w:tc>
          <w:tcPr>
            <w:tcW w:w="1560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  <w:tc>
          <w:tcPr>
            <w:tcW w:w="1139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  <w:tc>
          <w:tcPr>
            <w:tcW w:w="1134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  <w:tc>
          <w:tcPr>
            <w:tcW w:w="1554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  <w:tc>
          <w:tcPr>
            <w:tcW w:w="850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  <w:r w:rsidRPr="006A24A5">
              <w:rPr>
                <w:rFonts w:cs="Calibri"/>
                <w:sz w:val="20"/>
              </w:rPr>
              <w:t>1</w:t>
            </w:r>
            <w:r>
              <w:rPr>
                <w:rFonts w:cs="Calibri"/>
                <w:sz w:val="20"/>
              </w:rPr>
              <w:t>0</w:t>
            </w:r>
          </w:p>
        </w:tc>
        <w:tc>
          <w:tcPr>
            <w:tcW w:w="1276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</w:tr>
      <w:tr w:rsidR="00CA0188" w:rsidRPr="006A24A5" w:rsidTr="0056044E">
        <w:tc>
          <w:tcPr>
            <w:tcW w:w="529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</w:t>
            </w:r>
          </w:p>
        </w:tc>
        <w:tc>
          <w:tcPr>
            <w:tcW w:w="2414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  <w:tc>
          <w:tcPr>
            <w:tcW w:w="1560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  <w:tc>
          <w:tcPr>
            <w:tcW w:w="1139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  <w:tc>
          <w:tcPr>
            <w:tcW w:w="1134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  <w:tc>
          <w:tcPr>
            <w:tcW w:w="1554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  <w:tc>
          <w:tcPr>
            <w:tcW w:w="850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  <w:r w:rsidRPr="006A24A5">
              <w:rPr>
                <w:rFonts w:cs="Calibri"/>
                <w:sz w:val="20"/>
              </w:rPr>
              <w:t>1</w:t>
            </w:r>
            <w:r>
              <w:rPr>
                <w:rFonts w:cs="Calibri"/>
                <w:sz w:val="20"/>
              </w:rPr>
              <w:t>0</w:t>
            </w:r>
          </w:p>
        </w:tc>
        <w:tc>
          <w:tcPr>
            <w:tcW w:w="1276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</w:tr>
      <w:tr w:rsidR="00CA0188" w:rsidRPr="006A24A5" w:rsidTr="0056044E">
        <w:tc>
          <w:tcPr>
            <w:tcW w:w="529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</w:t>
            </w:r>
          </w:p>
        </w:tc>
        <w:tc>
          <w:tcPr>
            <w:tcW w:w="2414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  <w:tc>
          <w:tcPr>
            <w:tcW w:w="1560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  <w:tc>
          <w:tcPr>
            <w:tcW w:w="1139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  <w:tc>
          <w:tcPr>
            <w:tcW w:w="1134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  <w:tc>
          <w:tcPr>
            <w:tcW w:w="1554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  <w:tc>
          <w:tcPr>
            <w:tcW w:w="850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  <w:r w:rsidRPr="006A24A5">
              <w:rPr>
                <w:rFonts w:cs="Calibri"/>
                <w:sz w:val="20"/>
              </w:rPr>
              <w:t>1</w:t>
            </w:r>
            <w:r>
              <w:rPr>
                <w:rFonts w:cs="Calibri"/>
                <w:sz w:val="20"/>
              </w:rPr>
              <w:t>0</w:t>
            </w:r>
          </w:p>
        </w:tc>
        <w:tc>
          <w:tcPr>
            <w:tcW w:w="1276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</w:tr>
      <w:tr w:rsidR="00CA0188" w:rsidRPr="006A24A5" w:rsidTr="0056044E">
        <w:tc>
          <w:tcPr>
            <w:tcW w:w="529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  <w:tc>
          <w:tcPr>
            <w:tcW w:w="2414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  <w:tc>
          <w:tcPr>
            <w:tcW w:w="1560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  <w:tc>
          <w:tcPr>
            <w:tcW w:w="1139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  <w:tc>
          <w:tcPr>
            <w:tcW w:w="1134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  <w:tc>
          <w:tcPr>
            <w:tcW w:w="1554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  <w:tc>
          <w:tcPr>
            <w:tcW w:w="850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  <w:tc>
          <w:tcPr>
            <w:tcW w:w="1276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</w:tr>
      <w:tr w:rsidR="00CA0188" w:rsidRPr="006A24A5" w:rsidTr="0056044E">
        <w:tc>
          <w:tcPr>
            <w:tcW w:w="529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  <w:tc>
          <w:tcPr>
            <w:tcW w:w="2414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  <w:tc>
          <w:tcPr>
            <w:tcW w:w="1560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  <w:tc>
          <w:tcPr>
            <w:tcW w:w="1139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  <w:tc>
          <w:tcPr>
            <w:tcW w:w="1134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  <w:tc>
          <w:tcPr>
            <w:tcW w:w="1554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  <w:tc>
          <w:tcPr>
            <w:tcW w:w="850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  <w:tc>
          <w:tcPr>
            <w:tcW w:w="1276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</w:tr>
      <w:tr w:rsidR="00CA0188" w:rsidRPr="006A24A5" w:rsidTr="0056044E">
        <w:tc>
          <w:tcPr>
            <w:tcW w:w="529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  <w:tc>
          <w:tcPr>
            <w:tcW w:w="2414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Всего:</w:t>
            </w:r>
          </w:p>
        </w:tc>
        <w:tc>
          <w:tcPr>
            <w:tcW w:w="1560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  <w:tc>
          <w:tcPr>
            <w:tcW w:w="1139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  <w:tc>
          <w:tcPr>
            <w:tcW w:w="1134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  <w:tc>
          <w:tcPr>
            <w:tcW w:w="1554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  <w:tc>
          <w:tcPr>
            <w:tcW w:w="850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  <w:tc>
          <w:tcPr>
            <w:tcW w:w="1276" w:type="dxa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sz w:val="20"/>
              </w:rPr>
            </w:pPr>
          </w:p>
        </w:tc>
      </w:tr>
      <w:tr w:rsidR="00CA0188" w:rsidRPr="006A24A5" w:rsidTr="0056044E">
        <w:tc>
          <w:tcPr>
            <w:tcW w:w="2943" w:type="dxa"/>
            <w:gridSpan w:val="2"/>
          </w:tcPr>
          <w:p w:rsidR="00CA0188" w:rsidRPr="006A24A5" w:rsidRDefault="00CA0188" w:rsidP="00CA0188">
            <w:pPr>
              <w:spacing w:after="0" w:line="360" w:lineRule="auto"/>
              <w:contextualSpacing/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7513" w:type="dxa"/>
            <w:gridSpan w:val="6"/>
          </w:tcPr>
          <w:p w:rsidR="00CA0188" w:rsidRPr="006A24A5" w:rsidRDefault="00CA0188" w:rsidP="00E47E83">
            <w:pPr>
              <w:spacing w:after="0" w:line="360" w:lineRule="auto"/>
              <w:contextualSpacing/>
              <w:jc w:val="both"/>
              <w:rPr>
                <w:rFonts w:cs="Calibri"/>
                <w:b/>
                <w:sz w:val="20"/>
              </w:rPr>
            </w:pPr>
            <w:r w:rsidRPr="006A24A5">
              <w:rPr>
                <w:rFonts w:cs="Calibri"/>
                <w:b/>
                <w:sz w:val="20"/>
              </w:rPr>
              <w:t>ИТОГО</w:t>
            </w:r>
            <w:r w:rsidR="00E47E83">
              <w:rPr>
                <w:rFonts w:cs="Calibri"/>
                <w:b/>
                <w:sz w:val="20"/>
              </w:rPr>
              <w:t xml:space="preserve">:  </w:t>
            </w:r>
            <w:r>
              <w:rPr>
                <w:rFonts w:cs="Calibri"/>
                <w:b/>
                <w:sz w:val="20"/>
              </w:rPr>
              <w:t xml:space="preserve"> </w:t>
            </w:r>
            <w:r w:rsidRPr="00E47E83">
              <w:rPr>
                <w:rFonts w:cs="Calibri"/>
                <w:b/>
                <w:color w:val="FF0000"/>
                <w:sz w:val="20"/>
              </w:rPr>
              <w:t>(</w:t>
            </w:r>
            <w:r w:rsidR="00E47E83" w:rsidRPr="00E47E83">
              <w:rPr>
                <w:rFonts w:cs="Calibri"/>
                <w:b/>
                <w:color w:val="FF0000"/>
                <w:sz w:val="20"/>
              </w:rPr>
              <w:t>сумма прописью</w:t>
            </w:r>
            <w:r w:rsidRPr="00E47E83">
              <w:rPr>
                <w:rFonts w:cs="Calibri"/>
                <w:b/>
                <w:color w:val="FF0000"/>
                <w:sz w:val="20"/>
              </w:rPr>
              <w:t>) рубля 00 копеек.</w:t>
            </w:r>
          </w:p>
        </w:tc>
      </w:tr>
    </w:tbl>
    <w:p w:rsidR="00B5262B" w:rsidRPr="006A24A5" w:rsidRDefault="00B5262B" w:rsidP="00B5262B">
      <w:pPr>
        <w:spacing w:line="240" w:lineRule="auto"/>
        <w:contextualSpacing/>
        <w:rPr>
          <w:rFonts w:cs="Calibri"/>
          <w:sz w:val="20"/>
        </w:rPr>
      </w:pPr>
    </w:p>
    <w:p w:rsidR="00B5262B" w:rsidRDefault="00B5262B" w:rsidP="00B5262B">
      <w:pPr>
        <w:spacing w:line="240" w:lineRule="auto"/>
        <w:contextualSpacing/>
        <w:rPr>
          <w:rFonts w:cs="Calibri"/>
          <w:sz w:val="20"/>
        </w:rPr>
      </w:pPr>
      <w:r w:rsidRPr="006A24A5">
        <w:rPr>
          <w:rFonts w:cs="Calibri"/>
          <w:sz w:val="20"/>
        </w:rPr>
        <w:t xml:space="preserve">За указанный период </w:t>
      </w:r>
      <w:r w:rsidR="00E47E83">
        <w:rPr>
          <w:rFonts w:cs="Calibri"/>
          <w:sz w:val="20"/>
        </w:rPr>
        <w:t>Туроператором</w:t>
      </w:r>
      <w:r w:rsidRPr="006A24A5">
        <w:rPr>
          <w:rFonts w:cs="Calibri"/>
          <w:sz w:val="20"/>
        </w:rPr>
        <w:t xml:space="preserve"> оказаны услуги Клиентам  и оплачены Клиентами, привлеченными посредством </w:t>
      </w:r>
      <w:proofErr w:type="spellStart"/>
      <w:r w:rsidR="00E47E83">
        <w:rPr>
          <w:rFonts w:cs="Calibri"/>
          <w:sz w:val="20"/>
        </w:rPr>
        <w:t>Тура</w:t>
      </w:r>
      <w:r w:rsidRPr="006A24A5">
        <w:rPr>
          <w:rFonts w:cs="Calibri"/>
          <w:sz w:val="20"/>
        </w:rPr>
        <w:t>гента</w:t>
      </w:r>
      <w:proofErr w:type="spellEnd"/>
      <w:r w:rsidRPr="006A24A5">
        <w:rPr>
          <w:rFonts w:cs="Calibri"/>
          <w:sz w:val="20"/>
        </w:rPr>
        <w:t xml:space="preserve">, на общую сумму </w:t>
      </w:r>
      <w:r w:rsidR="00E47E83">
        <w:rPr>
          <w:rFonts w:cs="Calibri"/>
          <w:sz w:val="20"/>
        </w:rPr>
        <w:t>___________________</w:t>
      </w:r>
      <w:r w:rsidRPr="006A24A5">
        <w:rPr>
          <w:rFonts w:cs="Calibri"/>
          <w:sz w:val="20"/>
        </w:rPr>
        <w:t xml:space="preserve"> руб.</w:t>
      </w:r>
      <w:r>
        <w:rPr>
          <w:rFonts w:cs="Calibri"/>
          <w:sz w:val="20"/>
        </w:rPr>
        <w:t xml:space="preserve"> 00 коп.</w:t>
      </w:r>
    </w:p>
    <w:p w:rsidR="00B5262B" w:rsidRPr="00E47E83" w:rsidRDefault="00B5262B" w:rsidP="00B5262B">
      <w:pPr>
        <w:spacing w:line="240" w:lineRule="auto"/>
        <w:contextualSpacing/>
        <w:rPr>
          <w:rFonts w:cs="Calibri"/>
          <w:color w:val="FF0000"/>
          <w:sz w:val="20"/>
        </w:rPr>
      </w:pPr>
      <w:r w:rsidRPr="00E47E83">
        <w:rPr>
          <w:rFonts w:cs="Calibri"/>
          <w:color w:val="FF0000"/>
          <w:sz w:val="20"/>
        </w:rPr>
        <w:t xml:space="preserve"> (</w:t>
      </w:r>
      <w:r w:rsidR="00E47E83" w:rsidRPr="00E47E83">
        <w:rPr>
          <w:rFonts w:cs="Calibri"/>
          <w:color w:val="FF0000"/>
          <w:sz w:val="20"/>
        </w:rPr>
        <w:t>сумма прописью</w:t>
      </w:r>
      <w:r w:rsidRPr="00E47E83">
        <w:rPr>
          <w:rFonts w:cs="Calibri"/>
          <w:color w:val="FF0000"/>
          <w:sz w:val="20"/>
        </w:rPr>
        <w:t xml:space="preserve"> </w:t>
      </w:r>
      <w:r w:rsidR="00E47E83" w:rsidRPr="00E47E83">
        <w:rPr>
          <w:rFonts w:cs="Calibri"/>
          <w:color w:val="FF0000"/>
          <w:sz w:val="20"/>
        </w:rPr>
        <w:t xml:space="preserve"> рублей 00 копеек</w:t>
      </w:r>
      <w:r w:rsidRPr="00E47E83">
        <w:rPr>
          <w:rFonts w:cs="Calibri"/>
          <w:color w:val="FF0000"/>
          <w:sz w:val="20"/>
        </w:rPr>
        <w:t>).</w:t>
      </w:r>
    </w:p>
    <w:p w:rsidR="00B5262B" w:rsidRPr="00E47E83" w:rsidRDefault="00B5262B" w:rsidP="00B5262B">
      <w:pPr>
        <w:spacing w:before="120" w:line="240" w:lineRule="auto"/>
        <w:contextualSpacing/>
        <w:jc w:val="both"/>
        <w:rPr>
          <w:rFonts w:cs="Calibri"/>
          <w:color w:val="FF0000"/>
          <w:sz w:val="20"/>
        </w:rPr>
      </w:pPr>
    </w:p>
    <w:p w:rsidR="00B5262B" w:rsidRPr="006A24A5" w:rsidRDefault="00B5262B" w:rsidP="00B5262B">
      <w:pPr>
        <w:spacing w:before="120" w:line="240" w:lineRule="auto"/>
        <w:contextualSpacing/>
        <w:jc w:val="both"/>
        <w:rPr>
          <w:rFonts w:cs="Calibri"/>
          <w:sz w:val="20"/>
        </w:rPr>
      </w:pPr>
      <w:r w:rsidRPr="006A24A5">
        <w:rPr>
          <w:rFonts w:cs="Calibri"/>
          <w:sz w:val="20"/>
        </w:rPr>
        <w:t xml:space="preserve">Вознаграждение </w:t>
      </w:r>
      <w:proofErr w:type="spellStart"/>
      <w:r w:rsidR="00E47E83">
        <w:rPr>
          <w:rFonts w:cs="Calibri"/>
          <w:sz w:val="20"/>
        </w:rPr>
        <w:t>Тура</w:t>
      </w:r>
      <w:r w:rsidRPr="006A24A5">
        <w:rPr>
          <w:rFonts w:cs="Calibri"/>
          <w:sz w:val="20"/>
        </w:rPr>
        <w:t>гента</w:t>
      </w:r>
      <w:proofErr w:type="spellEnd"/>
      <w:r w:rsidRPr="006A24A5">
        <w:rPr>
          <w:rFonts w:cs="Calibri"/>
          <w:sz w:val="20"/>
        </w:rPr>
        <w:t xml:space="preserve"> (</w:t>
      </w:r>
      <w:r w:rsidRPr="007527AB">
        <w:rPr>
          <w:rFonts w:cs="Calibri"/>
          <w:sz w:val="20"/>
        </w:rPr>
        <w:t>1</w:t>
      </w:r>
      <w:r w:rsidR="00E47E83">
        <w:rPr>
          <w:rFonts w:cs="Calibri"/>
          <w:sz w:val="20"/>
        </w:rPr>
        <w:t>0</w:t>
      </w:r>
      <w:r w:rsidRPr="006A24A5">
        <w:rPr>
          <w:rFonts w:cs="Calibri"/>
          <w:sz w:val="20"/>
        </w:rPr>
        <w:t xml:space="preserve">% от оплаченных сумм заказа) за указанный период  составляет </w:t>
      </w:r>
      <w:r w:rsidR="00E47E83">
        <w:rPr>
          <w:rFonts w:cs="Calibri"/>
          <w:sz w:val="20"/>
        </w:rPr>
        <w:t>_____________</w:t>
      </w:r>
      <w:r w:rsidRPr="006A24A5">
        <w:rPr>
          <w:rFonts w:cs="Calibri"/>
          <w:sz w:val="20"/>
        </w:rPr>
        <w:t xml:space="preserve"> руб. </w:t>
      </w:r>
      <w:r>
        <w:rPr>
          <w:rFonts w:cs="Calibri"/>
          <w:sz w:val="20"/>
        </w:rPr>
        <w:t>00 коп</w:t>
      </w:r>
      <w:proofErr w:type="gramStart"/>
      <w:r>
        <w:rPr>
          <w:rFonts w:cs="Calibri"/>
          <w:sz w:val="20"/>
        </w:rPr>
        <w:t>.</w:t>
      </w:r>
      <w:proofErr w:type="gramEnd"/>
      <w:r w:rsidRPr="006A24A5">
        <w:rPr>
          <w:rFonts w:cs="Calibri"/>
          <w:sz w:val="20"/>
        </w:rPr>
        <w:t xml:space="preserve"> </w:t>
      </w:r>
      <w:r w:rsidRPr="00E47E83">
        <w:rPr>
          <w:rFonts w:cs="Calibri"/>
          <w:color w:val="FF0000"/>
          <w:sz w:val="20"/>
        </w:rPr>
        <w:t>(</w:t>
      </w:r>
      <w:proofErr w:type="gramStart"/>
      <w:r w:rsidR="00E47E83" w:rsidRPr="00E47E83">
        <w:rPr>
          <w:rFonts w:cs="Calibri"/>
          <w:color w:val="FF0000"/>
          <w:sz w:val="20"/>
        </w:rPr>
        <w:t>с</w:t>
      </w:r>
      <w:proofErr w:type="gramEnd"/>
      <w:r w:rsidR="00E47E83" w:rsidRPr="00E47E83">
        <w:rPr>
          <w:rFonts w:cs="Calibri"/>
          <w:color w:val="FF0000"/>
          <w:sz w:val="20"/>
        </w:rPr>
        <w:t>умма прописью</w:t>
      </w:r>
      <w:r w:rsidRPr="00E47E83">
        <w:rPr>
          <w:rFonts w:cs="Calibri"/>
          <w:color w:val="FF0000"/>
          <w:sz w:val="20"/>
        </w:rPr>
        <w:t xml:space="preserve"> рубля 00 копеек</w:t>
      </w:r>
      <w:r w:rsidRPr="006A24A5">
        <w:rPr>
          <w:rFonts w:cs="Calibri"/>
          <w:sz w:val="20"/>
        </w:rPr>
        <w:t xml:space="preserve">). НДС не облагается на основании п.2 ст.346.11 Налогового кодекса РФ. </w:t>
      </w:r>
    </w:p>
    <w:p w:rsidR="00B5262B" w:rsidRPr="006A24A5" w:rsidRDefault="00B5262B" w:rsidP="00B5262B">
      <w:pPr>
        <w:spacing w:before="120" w:line="240" w:lineRule="auto"/>
        <w:contextualSpacing/>
        <w:jc w:val="both"/>
        <w:rPr>
          <w:rFonts w:cs="Calibri"/>
          <w:sz w:val="20"/>
        </w:rPr>
      </w:pPr>
    </w:p>
    <w:p w:rsidR="00B5262B" w:rsidRPr="006A24A5" w:rsidRDefault="00B5262B" w:rsidP="00B5262B">
      <w:pPr>
        <w:spacing w:before="120" w:line="240" w:lineRule="auto"/>
        <w:contextualSpacing/>
        <w:jc w:val="both"/>
        <w:rPr>
          <w:rFonts w:cs="Calibri"/>
          <w:sz w:val="20"/>
        </w:rPr>
      </w:pPr>
      <w:r w:rsidRPr="006A24A5">
        <w:rPr>
          <w:rFonts w:cs="Calibri"/>
          <w:sz w:val="20"/>
        </w:rPr>
        <w:t xml:space="preserve">Следует к получению наличных средств либо к перечислению на расчетный счет </w:t>
      </w:r>
      <w:proofErr w:type="spellStart"/>
      <w:r w:rsidR="00E47E83">
        <w:rPr>
          <w:rFonts w:cs="Calibri"/>
          <w:sz w:val="20"/>
        </w:rPr>
        <w:t>Тура</w:t>
      </w:r>
      <w:r w:rsidRPr="006A24A5">
        <w:rPr>
          <w:rFonts w:cs="Calibri"/>
          <w:sz w:val="20"/>
        </w:rPr>
        <w:t>гента</w:t>
      </w:r>
      <w:proofErr w:type="spellEnd"/>
      <w:r w:rsidRPr="006A24A5">
        <w:rPr>
          <w:rFonts w:cs="Calibri"/>
          <w:sz w:val="20"/>
        </w:rPr>
        <w:t xml:space="preserve"> </w:t>
      </w:r>
      <w:r w:rsidR="00E47E83">
        <w:rPr>
          <w:rFonts w:cs="Calibri"/>
          <w:sz w:val="20"/>
        </w:rPr>
        <w:t>________________</w:t>
      </w:r>
      <w:r w:rsidRPr="006A24A5">
        <w:rPr>
          <w:rFonts w:cs="Calibri"/>
          <w:sz w:val="20"/>
        </w:rPr>
        <w:t xml:space="preserve"> руб. </w:t>
      </w:r>
      <w:r>
        <w:rPr>
          <w:rFonts w:cs="Calibri"/>
          <w:sz w:val="20"/>
        </w:rPr>
        <w:t>00 коп</w:t>
      </w:r>
      <w:proofErr w:type="gramStart"/>
      <w:r>
        <w:rPr>
          <w:rFonts w:cs="Calibri"/>
          <w:sz w:val="20"/>
        </w:rPr>
        <w:t>.</w:t>
      </w:r>
      <w:proofErr w:type="gramEnd"/>
      <w:r w:rsidRPr="006A24A5">
        <w:rPr>
          <w:rFonts w:cs="Calibri"/>
          <w:sz w:val="20"/>
        </w:rPr>
        <w:t xml:space="preserve"> </w:t>
      </w:r>
      <w:r>
        <w:rPr>
          <w:rFonts w:cs="Calibri"/>
          <w:sz w:val="20"/>
        </w:rPr>
        <w:t>(</w:t>
      </w:r>
      <w:proofErr w:type="gramStart"/>
      <w:r w:rsidR="00E47E83" w:rsidRPr="00E47E83">
        <w:rPr>
          <w:rFonts w:cs="Calibri"/>
          <w:color w:val="FF0000"/>
          <w:sz w:val="20"/>
        </w:rPr>
        <w:t>с</w:t>
      </w:r>
      <w:proofErr w:type="gramEnd"/>
      <w:r w:rsidR="00E47E83" w:rsidRPr="00E47E83">
        <w:rPr>
          <w:rFonts w:cs="Calibri"/>
          <w:color w:val="FF0000"/>
          <w:sz w:val="20"/>
        </w:rPr>
        <w:t>умма прописью</w:t>
      </w:r>
      <w:r>
        <w:rPr>
          <w:rFonts w:cs="Calibri"/>
          <w:sz w:val="20"/>
        </w:rPr>
        <w:t xml:space="preserve"> рубля 00</w:t>
      </w:r>
      <w:r w:rsidRPr="006A24A5">
        <w:rPr>
          <w:rFonts w:cs="Calibri"/>
          <w:sz w:val="20"/>
        </w:rPr>
        <w:t xml:space="preserve"> копеек). НДС не облагается на основании п.2 ст.346.11 Налогового кодекса РФ.</w:t>
      </w:r>
    </w:p>
    <w:p w:rsidR="00B5262B" w:rsidRPr="006A24A5" w:rsidRDefault="00B5262B" w:rsidP="00B5262B">
      <w:pPr>
        <w:spacing w:before="120" w:line="240" w:lineRule="auto"/>
        <w:contextualSpacing/>
        <w:jc w:val="both"/>
        <w:rPr>
          <w:rFonts w:cs="Calibri"/>
          <w:sz w:val="20"/>
        </w:rPr>
      </w:pPr>
    </w:p>
    <w:tbl>
      <w:tblPr>
        <w:tblW w:w="10064" w:type="dxa"/>
        <w:tblInd w:w="364" w:type="dxa"/>
        <w:tblCellMar>
          <w:left w:w="0" w:type="dxa"/>
          <w:right w:w="0" w:type="dxa"/>
        </w:tblCellMar>
        <w:tblLook w:val="00A0"/>
      </w:tblPr>
      <w:tblGrid>
        <w:gridCol w:w="4961"/>
        <w:gridCol w:w="5103"/>
      </w:tblGrid>
      <w:tr w:rsidR="00B5262B" w:rsidRPr="006F0E8E" w:rsidTr="00CA0188">
        <w:tc>
          <w:tcPr>
            <w:tcW w:w="49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62B" w:rsidRPr="006F0E8E" w:rsidRDefault="00E47E83" w:rsidP="00CA0188">
            <w:pPr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 xml:space="preserve">Туроператор </w:t>
            </w:r>
            <w:r w:rsidR="00B5262B">
              <w:rPr>
                <w:rFonts w:cs="Calibri"/>
                <w:b/>
                <w:bCs/>
                <w:sz w:val="20"/>
              </w:rPr>
              <w:t>ООО «МП»</w:t>
            </w:r>
            <w:r w:rsidR="00B5262B">
              <w:rPr>
                <w:rFonts w:cs="Calibri"/>
                <w:b/>
                <w:bCs/>
                <w:sz w:val="20"/>
              </w:rPr>
              <w:br/>
            </w:r>
            <w:r w:rsidR="00B5262B" w:rsidRPr="006F0E8E">
              <w:rPr>
                <w:rFonts w:cs="Calibri"/>
                <w:b/>
                <w:bCs/>
                <w:sz w:val="20"/>
              </w:rPr>
              <w:t>Генеральный директор</w:t>
            </w:r>
          </w:p>
          <w:p w:rsidR="00B5262B" w:rsidRPr="006F0E8E" w:rsidRDefault="00B5262B" w:rsidP="00CA0188">
            <w:pPr>
              <w:rPr>
                <w:rFonts w:cs="Calibri"/>
                <w:sz w:val="20"/>
              </w:rPr>
            </w:pPr>
            <w:r w:rsidRPr="006F0E8E">
              <w:rPr>
                <w:rFonts w:cs="Calibri"/>
                <w:sz w:val="20"/>
              </w:rPr>
              <w:t>_______________________/</w:t>
            </w:r>
            <w:r>
              <w:rPr>
                <w:rFonts w:cs="Calibri"/>
                <w:sz w:val="20"/>
              </w:rPr>
              <w:t>Сергеева Е.И.</w:t>
            </w:r>
            <w:r w:rsidRPr="006F0E8E">
              <w:rPr>
                <w:rFonts w:cs="Calibri"/>
                <w:sz w:val="20"/>
              </w:rPr>
              <w:t>/</w:t>
            </w:r>
          </w:p>
          <w:p w:rsidR="00B5262B" w:rsidRPr="006F0E8E" w:rsidRDefault="00B5262B" w:rsidP="00E47E83">
            <w:pPr>
              <w:rPr>
                <w:rFonts w:cs="Calibri"/>
                <w:sz w:val="20"/>
              </w:rPr>
            </w:pPr>
            <w:r w:rsidRPr="006F0E8E">
              <w:rPr>
                <w:rFonts w:cs="Calibri"/>
                <w:sz w:val="20"/>
              </w:rPr>
              <w:t>«</w:t>
            </w:r>
            <w:r w:rsidR="00E47E83">
              <w:rPr>
                <w:rFonts w:cs="Calibri"/>
                <w:sz w:val="20"/>
              </w:rPr>
              <w:t>______</w:t>
            </w:r>
            <w:r w:rsidRPr="006F0E8E">
              <w:rPr>
                <w:rFonts w:cs="Calibri"/>
                <w:sz w:val="20"/>
              </w:rPr>
              <w:t xml:space="preserve">» </w:t>
            </w:r>
            <w:r w:rsidR="00E47E83">
              <w:rPr>
                <w:rFonts w:cs="Calibri"/>
                <w:sz w:val="20"/>
              </w:rPr>
              <w:t>_____________</w:t>
            </w:r>
            <w:r w:rsidRPr="006F0E8E">
              <w:rPr>
                <w:rFonts w:cs="Calibri"/>
                <w:sz w:val="20"/>
              </w:rPr>
              <w:t xml:space="preserve"> </w:t>
            </w:r>
            <w:r w:rsidR="00E47E83">
              <w:rPr>
                <w:rFonts w:cs="Calibri"/>
                <w:sz w:val="20"/>
              </w:rPr>
              <w:t>2020</w:t>
            </w:r>
            <w:r w:rsidRPr="006F0E8E">
              <w:rPr>
                <w:rFonts w:cs="Calibri"/>
                <w:sz w:val="20"/>
              </w:rPr>
              <w:t xml:space="preserve"> г.</w:t>
            </w:r>
          </w:p>
        </w:tc>
        <w:tc>
          <w:tcPr>
            <w:tcW w:w="51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62B" w:rsidRPr="006F0E8E" w:rsidRDefault="00B5262B" w:rsidP="00CA0188">
            <w:pPr>
              <w:rPr>
                <w:rFonts w:cs="Calibri"/>
                <w:bCs/>
                <w:sz w:val="20"/>
              </w:rPr>
            </w:pPr>
            <w:r w:rsidRPr="006F0E8E">
              <w:rPr>
                <w:rFonts w:cs="Calibri"/>
                <w:b/>
                <w:bCs/>
                <w:sz w:val="20"/>
              </w:rPr>
              <w:t>Принципал</w:t>
            </w:r>
            <w:r w:rsidR="0056044E">
              <w:rPr>
                <w:rFonts w:cs="Calibri"/>
                <w:b/>
                <w:bCs/>
                <w:sz w:val="20"/>
              </w:rPr>
              <w:t xml:space="preserve">   </w:t>
            </w:r>
            <w:r w:rsidRPr="00B16DC4">
              <w:rPr>
                <w:rFonts w:cs="Calibri"/>
                <w:b/>
                <w:bCs/>
                <w:sz w:val="20"/>
              </w:rPr>
              <w:t>ООО «</w:t>
            </w:r>
            <w:r w:rsidR="0056044E">
              <w:rPr>
                <w:rFonts w:cs="Calibri"/>
                <w:b/>
                <w:bCs/>
                <w:sz w:val="20"/>
              </w:rPr>
              <w:t>_____________</w:t>
            </w:r>
            <w:r w:rsidRPr="00B16DC4">
              <w:rPr>
                <w:rFonts w:cs="Calibri"/>
                <w:b/>
                <w:bCs/>
                <w:sz w:val="20"/>
              </w:rPr>
              <w:t>»</w:t>
            </w:r>
            <w:r w:rsidRPr="00B16DC4">
              <w:rPr>
                <w:rFonts w:cs="Calibri"/>
                <w:b/>
                <w:bCs/>
                <w:sz w:val="20"/>
              </w:rPr>
              <w:br/>
              <w:t>Генеральный директор</w:t>
            </w:r>
          </w:p>
          <w:p w:rsidR="00B5262B" w:rsidRPr="006F0E8E" w:rsidRDefault="00E47E83" w:rsidP="00CA0188">
            <w:pPr>
              <w:rPr>
                <w:rFonts w:cs="Calibri"/>
                <w:bCs/>
                <w:sz w:val="20"/>
              </w:rPr>
            </w:pPr>
            <w:r>
              <w:rPr>
                <w:rFonts w:cs="Calibri"/>
                <w:bCs/>
                <w:sz w:val="20"/>
              </w:rPr>
              <w:t>___________________/_______________</w:t>
            </w:r>
            <w:r w:rsidR="00B5262B">
              <w:rPr>
                <w:rFonts w:cs="Calibri"/>
                <w:bCs/>
                <w:sz w:val="20"/>
              </w:rPr>
              <w:t>.</w:t>
            </w:r>
            <w:r w:rsidR="00B5262B" w:rsidRPr="006F0E8E">
              <w:rPr>
                <w:rFonts w:cs="Calibri"/>
                <w:bCs/>
                <w:sz w:val="20"/>
              </w:rPr>
              <w:t>/</w:t>
            </w:r>
          </w:p>
          <w:p w:rsidR="00B5262B" w:rsidRPr="006F0E8E" w:rsidRDefault="00B5262B" w:rsidP="00E47E83">
            <w:pPr>
              <w:rPr>
                <w:rFonts w:cs="Calibri"/>
                <w:b/>
                <w:bCs/>
                <w:sz w:val="20"/>
              </w:rPr>
            </w:pPr>
            <w:r w:rsidRPr="006F0E8E">
              <w:rPr>
                <w:rFonts w:cs="Calibri"/>
                <w:sz w:val="20"/>
              </w:rPr>
              <w:t>«</w:t>
            </w:r>
            <w:r w:rsidR="00E47E83">
              <w:rPr>
                <w:rFonts w:cs="Calibri"/>
                <w:sz w:val="20"/>
              </w:rPr>
              <w:t>_____</w:t>
            </w:r>
            <w:r w:rsidRPr="006F0E8E">
              <w:rPr>
                <w:rFonts w:cs="Calibri"/>
                <w:sz w:val="20"/>
              </w:rPr>
              <w:t xml:space="preserve">» </w:t>
            </w:r>
            <w:r w:rsidR="00E47E83">
              <w:rPr>
                <w:rFonts w:cs="Calibri"/>
                <w:sz w:val="20"/>
              </w:rPr>
              <w:t>__________________</w:t>
            </w:r>
            <w:r w:rsidRPr="006F0E8E">
              <w:rPr>
                <w:rFonts w:cs="Calibri"/>
                <w:sz w:val="20"/>
              </w:rPr>
              <w:t xml:space="preserve"> </w:t>
            </w:r>
            <w:r w:rsidR="00E47E83">
              <w:rPr>
                <w:rFonts w:cs="Calibri"/>
                <w:sz w:val="20"/>
              </w:rPr>
              <w:t>2020</w:t>
            </w:r>
            <w:r w:rsidRPr="006F0E8E">
              <w:rPr>
                <w:rFonts w:cs="Calibri"/>
                <w:sz w:val="20"/>
              </w:rPr>
              <w:t xml:space="preserve"> г.</w:t>
            </w:r>
          </w:p>
        </w:tc>
      </w:tr>
      <w:tr w:rsidR="00B5262B" w:rsidRPr="006F0E8E" w:rsidTr="00CA0188">
        <w:tc>
          <w:tcPr>
            <w:tcW w:w="49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62B" w:rsidRPr="006F0E8E" w:rsidRDefault="00B5262B" w:rsidP="00CA0188">
            <w:pPr>
              <w:spacing w:after="120"/>
              <w:rPr>
                <w:rFonts w:cs="Calibri"/>
                <w:sz w:val="20"/>
              </w:rPr>
            </w:pPr>
            <w:r w:rsidRPr="006F0E8E">
              <w:rPr>
                <w:rFonts w:cs="Calibri"/>
                <w:sz w:val="20"/>
              </w:rPr>
              <w:t>МП</w:t>
            </w:r>
          </w:p>
        </w:tc>
        <w:tc>
          <w:tcPr>
            <w:tcW w:w="51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62B" w:rsidRPr="006F0E8E" w:rsidRDefault="00B5262B" w:rsidP="00CA0188">
            <w:pPr>
              <w:spacing w:after="120"/>
              <w:rPr>
                <w:rFonts w:cs="Calibri"/>
                <w:bCs/>
                <w:sz w:val="20"/>
              </w:rPr>
            </w:pPr>
            <w:r w:rsidRPr="006F0E8E">
              <w:rPr>
                <w:rFonts w:cs="Calibri"/>
                <w:bCs/>
                <w:sz w:val="20"/>
              </w:rPr>
              <w:t>МП</w:t>
            </w:r>
          </w:p>
        </w:tc>
      </w:tr>
    </w:tbl>
    <w:p w:rsidR="00DF7758" w:rsidRPr="0056044E" w:rsidRDefault="00B5262B" w:rsidP="0056044E">
      <w:pPr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</w:p>
    <w:sectPr w:rsidR="00DF7758" w:rsidRPr="0056044E" w:rsidSect="00492E34">
      <w:pgSz w:w="11906" w:h="16838"/>
      <w:pgMar w:top="709" w:right="567" w:bottom="426" w:left="993" w:header="720" w:footer="720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A01"/>
    <w:multiLevelType w:val="multilevel"/>
    <w:tmpl w:val="EE109C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">
    <w:nsid w:val="161717B1"/>
    <w:multiLevelType w:val="multilevel"/>
    <w:tmpl w:val="D5C47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FB634A4"/>
    <w:multiLevelType w:val="hybridMultilevel"/>
    <w:tmpl w:val="9698C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C366AD"/>
    <w:multiLevelType w:val="hybridMultilevel"/>
    <w:tmpl w:val="CF1CF540"/>
    <w:lvl w:ilvl="0" w:tplc="5C56C2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20F3D"/>
    <w:multiLevelType w:val="multilevel"/>
    <w:tmpl w:val="9B3CF632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b w:val="0"/>
        <w:sz w:val="22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VerticalSpacing w:val="300"/>
  <w:displayHorizontalDrawingGridEvery w:val="0"/>
  <w:displayVerticalDrawingGridEvery w:val="2"/>
  <w:characterSpacingControl w:val="doNotCompress"/>
  <w:compat/>
  <w:rsids>
    <w:rsidRoot w:val="002C7E6A"/>
    <w:rsid w:val="00012550"/>
    <w:rsid w:val="00020D10"/>
    <w:rsid w:val="00024BD3"/>
    <w:rsid w:val="000F4DAD"/>
    <w:rsid w:val="00144A7A"/>
    <w:rsid w:val="00201719"/>
    <w:rsid w:val="002C7E6A"/>
    <w:rsid w:val="003E2BD3"/>
    <w:rsid w:val="003E49ED"/>
    <w:rsid w:val="00492E34"/>
    <w:rsid w:val="0056044E"/>
    <w:rsid w:val="005943BD"/>
    <w:rsid w:val="00667FB4"/>
    <w:rsid w:val="006F7ADF"/>
    <w:rsid w:val="008C708C"/>
    <w:rsid w:val="00992570"/>
    <w:rsid w:val="00B26122"/>
    <w:rsid w:val="00B5262B"/>
    <w:rsid w:val="00B7462E"/>
    <w:rsid w:val="00BD7F93"/>
    <w:rsid w:val="00C162CF"/>
    <w:rsid w:val="00C5648A"/>
    <w:rsid w:val="00C942B1"/>
    <w:rsid w:val="00CA0188"/>
    <w:rsid w:val="00CA0939"/>
    <w:rsid w:val="00CD247C"/>
    <w:rsid w:val="00CF065B"/>
    <w:rsid w:val="00D54BB1"/>
    <w:rsid w:val="00DF7758"/>
    <w:rsid w:val="00E315D9"/>
    <w:rsid w:val="00E47E83"/>
    <w:rsid w:val="00E54114"/>
    <w:rsid w:val="00EC43F7"/>
    <w:rsid w:val="00F01A74"/>
    <w:rsid w:val="00F13DB0"/>
    <w:rsid w:val="00F36F94"/>
    <w:rsid w:val="00F9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D3"/>
  </w:style>
  <w:style w:type="paragraph" w:styleId="1">
    <w:name w:val="heading 1"/>
    <w:basedOn w:val="a"/>
    <w:next w:val="a"/>
    <w:link w:val="10"/>
    <w:uiPriority w:val="9"/>
    <w:qFormat/>
    <w:rsid w:val="00DF7758"/>
    <w:pPr>
      <w:keepNext/>
      <w:numPr>
        <w:numId w:val="1"/>
      </w:numPr>
      <w:spacing w:line="240" w:lineRule="auto"/>
      <w:ind w:left="0" w:firstLine="0"/>
      <w:jc w:val="center"/>
      <w:outlineLvl w:val="0"/>
    </w:pPr>
    <w:rPr>
      <w:rFonts w:ascii="Calibri" w:eastAsia="Times New Roman" w:hAnsi="Calibri" w:cs="Calibri"/>
      <w:b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758"/>
    <w:rPr>
      <w:rFonts w:ascii="Calibri" w:eastAsia="Times New Roman" w:hAnsi="Calibri" w:cs="Calibri"/>
      <w:b/>
      <w:bCs/>
      <w:sz w:val="20"/>
      <w:lang w:eastAsia="ru-RU"/>
    </w:rPr>
  </w:style>
  <w:style w:type="character" w:styleId="a3">
    <w:name w:val="Strong"/>
    <w:basedOn w:val="a0"/>
    <w:uiPriority w:val="22"/>
    <w:qFormat/>
    <w:rsid w:val="00DF7758"/>
    <w:rPr>
      <w:b/>
      <w:bCs/>
    </w:rPr>
  </w:style>
  <w:style w:type="paragraph" w:styleId="a4">
    <w:name w:val="List Paragraph"/>
    <w:basedOn w:val="a"/>
    <w:uiPriority w:val="34"/>
    <w:qFormat/>
    <w:rsid w:val="00CA0939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CA0939"/>
    <w:rPr>
      <w:color w:val="0000FF"/>
      <w:u w:val="single"/>
    </w:rPr>
  </w:style>
  <w:style w:type="paragraph" w:styleId="a6">
    <w:name w:val="No Spacing"/>
    <w:uiPriority w:val="1"/>
    <w:qFormat/>
    <w:rsid w:val="00F96F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nhideWhenUsed/>
    <w:rsid w:val="00E315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E315D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sicvoyages.ru/listing_feature/turys-keshbek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2020-08-20T10:43:00Z</dcterms:created>
  <dcterms:modified xsi:type="dcterms:W3CDTF">2021-02-25T09:21:00Z</dcterms:modified>
</cp:coreProperties>
</file>