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AB7" w:rsidRDefault="00BC1AB7">
      <w:pP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11307" w:type="dxa"/>
        <w:tblLook w:val="0000"/>
      </w:tblPr>
      <w:tblGrid>
        <w:gridCol w:w="11307"/>
      </w:tblGrid>
      <w:tr w:rsidR="00BC1AB7">
        <w:trPr>
          <w:cantSplit/>
          <w:trHeight w:val="697"/>
        </w:trPr>
        <w:tc>
          <w:tcPr>
            <w:tcW w:w="11306" w:type="dxa"/>
          </w:tcPr>
          <w:p w:rsidR="00BC1AB7" w:rsidRDefault="007F0349">
            <w:pPr>
              <w:spacing w:line="240" w:lineRule="auto"/>
              <w:ind w:left="0" w:hanging="2"/>
              <w:jc w:val="center"/>
              <w:rPr>
                <w:color w:val="000000"/>
              </w:rPr>
            </w:pPr>
            <w:bookmarkStart w:id="0" w:name="bookmark=id.gjdgxs"/>
            <w:bookmarkEnd w:id="0"/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i/>
                <w:color w:val="000000"/>
                <w:sz w:val="16"/>
                <w:szCs w:val="16"/>
              </w:rPr>
              <w:br/>
            </w:r>
          </w:p>
          <w:p w:rsidR="00BC1AB7" w:rsidRDefault="007F0349">
            <w:pP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РЕГУЛЯРНЫЙ СБОРНЫЙ ТУР АПРЕЛЬ-ОКТЯБРЬ 2022</w:t>
            </w:r>
          </w:p>
          <w:p w:rsidR="00BC1AB7" w:rsidRDefault="007F0349">
            <w:pPr>
              <w:spacing w:line="240" w:lineRule="auto"/>
              <w:ind w:left="1" w:hanging="3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«НЕВСКАЯ КОЛЛЕКЦИЯ»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3 дня / 2 ночи (понедельник-среда)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Апрель: 25.04-27.04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Май: 02.05-04.05, 09.05-11.05, 16.05-18.05, 23.05-25.05;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Июнь: 30.05-01.06, 06.06-08.06, 13.06-15.06, 20.06-22.06, 27.06-29.06;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Июль: 04.07-06.07, 11.07-13.07, 18.07-20.07, 25.07-27.07;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Август: 01.08-03.08, 08.08-10.08, 15.08-17.08, 22.08-24.08, 29.08-31.08;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Сентябрь: 05.09-07.09, 12.09-14.09, 19.09-21.09; 26.09-28.09;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/>
                <w:sz w:val="20"/>
                <w:szCs w:val="20"/>
              </w:rPr>
              <w:t>Октябрь: 03.10-05.10; 10.10-12.10</w:t>
            </w:r>
          </w:p>
          <w:p w:rsidR="00BC1AB7" w:rsidRDefault="00BC1AB7">
            <w:pPr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b/>
                <w:color w:val="000000"/>
                <w:sz w:val="16"/>
                <w:szCs w:val="16"/>
              </w:rPr>
            </w:pPr>
          </w:p>
        </w:tc>
      </w:tr>
    </w:tbl>
    <w:p w:rsidR="00BC1AB7" w:rsidRDefault="007F0349">
      <w:pPr>
        <w:spacing w:line="240" w:lineRule="auto"/>
        <w:ind w:left="0" w:right="-142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t xml:space="preserve">Что Вы посетите: 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 xml:space="preserve">Севкабель </w:t>
      </w:r>
      <w:r>
        <w:rPr>
          <w:rFonts w:ascii="Arial" w:eastAsia="Calibri" w:hAnsi="Arial" w:cs="Calibri"/>
          <w:b/>
          <w:bCs/>
          <w:color w:val="000000"/>
          <w:sz w:val="22"/>
          <w:szCs w:val="22"/>
        </w:rPr>
        <w:t>порт, Павловск (дворец и парк), Дворец великого князя Владимира Александровича</w:t>
      </w:r>
    </w:p>
    <w:p w:rsidR="00BC1AB7" w:rsidRDefault="007F0349">
      <w:pPr>
        <w:spacing w:line="240" w:lineRule="auto"/>
        <w:ind w:left="0" w:right="-142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t xml:space="preserve">Экскурсии: </w:t>
      </w:r>
      <w:r>
        <w:rPr>
          <w:rFonts w:ascii="Arial" w:eastAsia="Calibri" w:hAnsi="Arial" w:cs="Calibri"/>
          <w:b/>
          <w:color w:val="000000"/>
          <w:sz w:val="22"/>
          <w:szCs w:val="22"/>
        </w:rPr>
        <w:t>«Новый Петербург», «Всё мне видится Павловск холмистый», «Дворцы Петербурга и их владельцы»</w:t>
      </w:r>
    </w:p>
    <w:p w:rsidR="00BC1AB7" w:rsidRDefault="007F0349">
      <w:pPr>
        <w:tabs>
          <w:tab w:val="left" w:pos="284"/>
        </w:tabs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t>Что можно приобрести за дополнительную плату:</w:t>
      </w:r>
      <w:r>
        <w:rPr>
          <w:rFonts w:ascii="Arial" w:eastAsia="Calibri" w:hAnsi="Arial" w:cs="Calibri"/>
          <w:b/>
          <w:color w:val="000000"/>
          <w:sz w:val="22"/>
          <w:szCs w:val="22"/>
        </w:rPr>
        <w:t xml:space="preserve"> посещение театра-макета «Петровская Акватория».</w:t>
      </w:r>
    </w:p>
    <w:p w:rsidR="00BC1AB7" w:rsidRDefault="007F0349">
      <w:pPr>
        <w:tabs>
          <w:tab w:val="left" w:pos="284"/>
        </w:tabs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hAnsi="Arial"/>
          <w:b/>
          <w:color w:val="2F5496"/>
          <w:sz w:val="22"/>
          <w:szCs w:val="22"/>
        </w:rPr>
        <w:t>Отели в туре:</w:t>
      </w:r>
      <w:r>
        <w:rPr>
          <w:rFonts w:ascii="Arial" w:hAnsi="Arial"/>
          <w:b/>
          <w:sz w:val="22"/>
          <w:szCs w:val="22"/>
        </w:rPr>
        <w:t xml:space="preserve"> 3*: Адмиралтейская, Изззи у Гостиного двора, Интуит, Римского-Корсакова, Сокрома Бохо; 4*: Рэд Стар</w:t>
      </w:r>
      <w:r>
        <w:rPr>
          <w:rFonts w:ascii="Arial" w:hAnsi="Arial"/>
          <w:b/>
          <w:sz w:val="22"/>
          <w:szCs w:val="22"/>
          <w:lang w:val="en-US"/>
        </w:rPr>
        <w:t>c</w:t>
      </w:r>
      <w:r>
        <w:rPr>
          <w:rFonts w:ascii="Arial" w:hAnsi="Arial"/>
          <w:b/>
          <w:sz w:val="22"/>
          <w:szCs w:val="22"/>
        </w:rPr>
        <w:t>, Холидей ИНН Театральная, Катарина;</w:t>
      </w:r>
      <w:bookmarkStart w:id="1" w:name="_GoBack"/>
      <w:bookmarkEnd w:id="1"/>
    </w:p>
    <w:p w:rsidR="00BC1AB7" w:rsidRDefault="00BC1AB7">
      <w:pPr>
        <w:spacing w:line="240" w:lineRule="auto"/>
        <w:ind w:left="0" w:hanging="2"/>
        <w:rPr>
          <w:rFonts w:ascii="Arial" w:eastAsia="Calibri" w:hAnsi="Arial" w:cs="Calibri"/>
          <w:color w:val="000000"/>
          <w:sz w:val="22"/>
          <w:szCs w:val="22"/>
        </w:rPr>
      </w:pPr>
    </w:p>
    <w:p w:rsidR="00BC1AB7" w:rsidRDefault="007F0349">
      <w:pPr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color w:val="000000"/>
          <w:sz w:val="22"/>
          <w:szCs w:val="22"/>
        </w:rPr>
        <w:t>*Внимание: на праздничных заездах очередность экскурсий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 меняется в зависимости от работы музеев.</w:t>
      </w:r>
    </w:p>
    <w:tbl>
      <w:tblPr>
        <w:tblW w:w="11112" w:type="dxa"/>
        <w:tblLook w:val="0000"/>
      </w:tblPr>
      <w:tblGrid>
        <w:gridCol w:w="556"/>
        <w:gridCol w:w="10556"/>
      </w:tblGrid>
      <w:tr w:rsidR="00BC1AB7">
        <w:trPr>
          <w:trHeight w:val="1332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spacing w:line="240" w:lineRule="auto"/>
              <w:ind w:left="0" w:hanging="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1 день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ПН</w:t>
            </w:r>
          </w:p>
          <w:p w:rsidR="00BC1AB7" w:rsidRDefault="00BC1AB7">
            <w:pPr>
              <w:spacing w:line="240" w:lineRule="auto"/>
              <w:ind w:left="0" w:hanging="2"/>
              <w:jc w:val="center"/>
              <w:rPr>
                <w:rFonts w:ascii="Arial" w:eastAsia="Calibri" w:hAnsi="Arial" w:cs="Calibri"/>
                <w:color w:val="000000"/>
                <w:sz w:val="22"/>
                <w:szCs w:val="22"/>
              </w:rPr>
            </w:pPr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Прибытие в Санкт-Петербург.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Самостоятельный заезд в гостиницу. </w:t>
            </w:r>
          </w:p>
          <w:p w:rsidR="00BC1AB7" w:rsidRDefault="00BC1AB7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Arial" w:hAnsi="Arial"/>
                <w:sz w:val="22"/>
                <w:szCs w:val="22"/>
              </w:rPr>
            </w:pPr>
          </w:p>
          <w:p w:rsidR="00BC1AB7" w:rsidRDefault="007F0349">
            <w:pPr>
              <w:tabs>
                <w:tab w:val="left" w:pos="10773"/>
              </w:tabs>
              <w:spacing w:line="240" w:lineRule="auto"/>
              <w:ind w:left="0" w:hanging="2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10:10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и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12:30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Встреча на Ладожском вокзале у информационного табло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(по предварительной заявке)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. Групповой трансфер, бесплатно.</w:t>
            </w:r>
          </w:p>
          <w:p w:rsidR="00BC1AB7" w:rsidRDefault="007F0349">
            <w:pPr>
              <w:pStyle w:val="af1"/>
              <w:tabs>
                <w:tab w:val="left" w:pos="10773"/>
              </w:tabs>
              <w:ind w:left="0" w:hanging="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sz w:val="22"/>
                <w:szCs w:val="22"/>
              </w:rPr>
              <w:t>11:00</w:t>
            </w:r>
            <w:r>
              <w:rPr>
                <w:rFonts w:ascii="Arial" w:eastAsia="Calibri" w:hAnsi="Arial" w:cs="Calibri"/>
                <w:sz w:val="22"/>
                <w:szCs w:val="22"/>
              </w:rPr>
              <w:t xml:space="preserve"> и </w:t>
            </w:r>
            <w:r>
              <w:rPr>
                <w:rFonts w:ascii="Arial" w:eastAsia="Calibri" w:hAnsi="Arial" w:cs="Calibri"/>
                <w:b/>
                <w:sz w:val="22"/>
                <w:szCs w:val="22"/>
              </w:rPr>
              <w:t>13:</w:t>
            </w:r>
            <w:r>
              <w:rPr>
                <w:rFonts w:ascii="Arial" w:eastAsia="Calibri" w:hAnsi="Arial" w:cs="Calibri"/>
                <w:b/>
                <w:sz w:val="22"/>
                <w:szCs w:val="22"/>
              </w:rPr>
              <w:t>00</w:t>
            </w:r>
            <w:r>
              <w:rPr>
                <w:rFonts w:ascii="Arial" w:eastAsia="Calibri" w:hAnsi="Arial" w:cs="Calibri"/>
                <w:sz w:val="22"/>
                <w:szCs w:val="22"/>
              </w:rPr>
              <w:t xml:space="preserve"> Встреча на Московском вокзале у памятника Петру I </w:t>
            </w:r>
            <w:r>
              <w:rPr>
                <w:rFonts w:ascii="Arial" w:eastAsia="Calibri" w:hAnsi="Arial" w:cs="Calibri"/>
                <w:b/>
                <w:sz w:val="22"/>
                <w:szCs w:val="22"/>
              </w:rPr>
              <w:t>(по предварительной заявке)</w:t>
            </w:r>
            <w:r>
              <w:rPr>
                <w:rFonts w:ascii="Arial" w:eastAsia="Calibri" w:hAnsi="Arial" w:cs="Calibri"/>
                <w:sz w:val="22"/>
                <w:szCs w:val="22"/>
              </w:rPr>
              <w:t>. Групповой трансфер, бесплатно.</w:t>
            </w:r>
          </w:p>
          <w:p w:rsidR="00BC1AB7" w:rsidRDefault="007F0349">
            <w:pPr>
              <w:pStyle w:val="af1"/>
              <w:tabs>
                <w:tab w:val="left" w:pos="10773"/>
              </w:tabs>
              <w:ind w:left="0" w:hanging="2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color w:val="auto"/>
                <w:sz w:val="22"/>
                <w:szCs w:val="22"/>
              </w:rPr>
              <w:t>Самостоятельное размещение.</w:t>
            </w:r>
          </w:p>
          <w:p w:rsidR="00BC1AB7" w:rsidRDefault="007F0349">
            <w:pPr>
              <w:tabs>
                <w:tab w:val="left" w:pos="10773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Встреча с гидом в холле гостиницы, табличка по названию тура «Невская коллекция».</w:t>
            </w:r>
          </w:p>
          <w:p w:rsidR="00BC1AB7" w:rsidRDefault="007F0349">
            <w:pPr>
              <w:tabs>
                <w:tab w:val="left" w:pos="10773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Гости, проживающие в отеле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«Интуит»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самостоятельно добираются до пл. Островского. </w:t>
            </w:r>
          </w:p>
          <w:p w:rsidR="00BC1AB7" w:rsidRDefault="007F0349">
            <w:pPr>
              <w:tabs>
                <w:tab w:val="left" w:pos="10773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14:00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Отъезд от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пл. Островского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, для гостей из отеля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«Катарина Арт», «Изззи у Гостиного двора», «Интуит»</w:t>
            </w:r>
          </w:p>
          <w:p w:rsidR="00BC1AB7" w:rsidRDefault="007F0349">
            <w:pPr>
              <w:tabs>
                <w:tab w:val="left" w:pos="10773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14:30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Отъезд от гостиницы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«Сокрома Бохо»</w:t>
            </w:r>
          </w:p>
          <w:p w:rsidR="00BC1AB7" w:rsidRDefault="007F0349">
            <w:pPr>
              <w:tabs>
                <w:tab w:val="left" w:pos="10773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14:45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Отъезд от гостиницы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 xml:space="preserve">«Римского-Корсакова», в том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числе гости из отеля «Холидей Инн Театральная»</w:t>
            </w:r>
          </w:p>
          <w:p w:rsidR="00BC1AB7" w:rsidRDefault="007F0349">
            <w:pPr>
              <w:tabs>
                <w:tab w:val="left" w:pos="10773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15:00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Отъезд от гостиницы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«Рэд Старс», в том числе гости из отеля «Адмиралтейская»</w:t>
            </w:r>
          </w:p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Автобусная экскурсия «Новый Петербург»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. Такой Петербург вы вряд ли видели, даже если уже бывали в нём раньше. Вас ждёт город,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бережно хранящий свои традиции и наследие, но всегда стремящийся в будущее. Идеи, заложенные ещё основателями Петербурга, творчески переосмысляются гениальными архитекторами современности. Мы проедем по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Западному скоростному диаметру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– одной из самых совре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менных городских магистралей, соединившей огромными вантовыми мостами северный и южный берега дельты Невы. Увидим символ современного Петербурга: огромную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башню Газпрома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(Лахта-центр),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парк 300-летия Петербурга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,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морские порты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(грузовой и пассажирский) и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на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мывные территории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Васильевского острова –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 xml:space="preserve"> Морской фасад Петербурга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. Рядом с ними –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стадион «Газпром Арена»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, построенный к ЧМ 2018. Своеобразие его архитектуры точно отражает авторское название проекта – «Космический корабль». Вы узнаете, чем живёт современ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ный Петербург, в каких домах обитают горожане, и где находятся их офисы, как можно тактично вписать новые здания в исторический ландшафт. Бывшие промышленные районы тоже шагают в ногу со временем, превращаясь в арт-кластеры и арт-пространства, ведь невозмо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жно представить себе Петербург без искусства. В этом вы убедитесь сами,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посетив Севкабель порт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– современный творческий кластер, разместившийся в зданиях первого в нашей стране кабельного завода, откуда открывается живописный вид на Финский залив. Здесь вы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присоединитесь к петербуржцам и вместе с ними пройдёте по берегу моря, посмотрите выставки современного искусства и посетите дизайнерские магазины, отдохнёте в баре или ресторане. Вы можете остаться в этом арт-пространстве или отправиться с нами дальше –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на старинный и при этом современный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Василеостровский рынок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– одну из главных гастрономических точек Петербурга, где можно найти всё: от французских круассанов до морских ежей, и попробовать блюда грузинской, тайской, дагестанской и других кухонь мира.</w:t>
            </w:r>
          </w:p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19:0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 xml:space="preserve">0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Окончание программы в центре города, недалеко от метро «Василеостровская».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Самостоятельное возвращение в гостиницу.</w:t>
            </w:r>
          </w:p>
        </w:tc>
      </w:tr>
      <w:tr w:rsidR="00BC1AB7">
        <w:trPr>
          <w:trHeight w:val="11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spacing w:line="240" w:lineRule="auto"/>
              <w:ind w:left="0" w:hanging="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2 день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ВТ</w:t>
            </w:r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Завтрак в гостинице. Встреча с гидом в холле гостиницы.</w:t>
            </w:r>
          </w:p>
          <w:p w:rsidR="00BC1AB7" w:rsidRDefault="007F0349">
            <w:pPr>
              <w:tabs>
                <w:tab w:val="left" w:pos="10773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Для комфорта всем гостям предоставляется в этот день радиооборудование.</w:t>
            </w:r>
          </w:p>
          <w:p w:rsidR="00BC1AB7" w:rsidRDefault="007F0349">
            <w:pPr>
              <w:tabs>
                <w:tab w:val="left" w:pos="5921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10:00</w:t>
            </w:r>
            <w:r>
              <w:rPr>
                <w:rFonts w:ascii="Arial" w:eastAsia="Calibri" w:hAnsi="Arial" w:cs="Calibri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 xml:space="preserve">Автобусная экскурсия «Всё мне видится Павловск холмистый» 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с посещением выдающегося дворцово-паркового ансамбля – летней резиденции великокняжеской четы будущего императора Павла I и его супруги.</w:t>
            </w:r>
          </w:p>
          <w:p w:rsidR="00BC1AB7" w:rsidRDefault="007F0349">
            <w:pPr>
              <w:tabs>
                <w:tab w:val="left" w:pos="5921"/>
              </w:tabs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Экскурсия по дворцу и парку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 – одному из красивейших английских ландшафтных парков мира. Вдохновлённые впечатлениями от поездки по Европе и тонким вкусом Марии Фёдоровны интерьеры дворца, бережно восстановленные реставраторами после войны, обширный пейзажный парк создают особое, рома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нтичное, настроение, характерное для его венценосного владельца.</w:t>
            </w:r>
          </w:p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16:00-16:30 Возвращение в </w:t>
            </w:r>
            <w:r>
              <w:rPr>
                <w:rFonts w:ascii="Arial" w:eastAsia="Calibri" w:hAnsi="Arial" w:cs="Calibri"/>
                <w:sz w:val="22"/>
                <w:szCs w:val="22"/>
              </w:rPr>
              <w:t xml:space="preserve">центр города.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Самостоятельное возвращение в гостиницу.</w:t>
            </w:r>
          </w:p>
        </w:tc>
      </w:tr>
      <w:tr w:rsidR="00BC1AB7">
        <w:trPr>
          <w:trHeight w:val="115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spacing w:line="240" w:lineRule="auto"/>
              <w:ind w:left="0" w:hanging="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3 день</w:t>
            </w:r>
          </w:p>
          <w:p w:rsidR="00BC1AB7" w:rsidRDefault="007F0349">
            <w:pPr>
              <w:spacing w:line="240" w:lineRule="auto"/>
              <w:ind w:left="0" w:hanging="2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СР</w:t>
            </w:r>
          </w:p>
          <w:p w:rsidR="00BC1AB7" w:rsidRDefault="00BC1AB7">
            <w:pPr>
              <w:spacing w:line="240" w:lineRule="auto"/>
              <w:ind w:left="0" w:hanging="2"/>
              <w:jc w:val="center"/>
              <w:rPr>
                <w:rFonts w:ascii="Arial" w:eastAsia="Calibri" w:hAnsi="Arial" w:cs="Calibri"/>
                <w:color w:val="000000"/>
                <w:sz w:val="22"/>
                <w:szCs w:val="22"/>
              </w:rPr>
            </w:pPr>
          </w:p>
        </w:tc>
        <w:tc>
          <w:tcPr>
            <w:tcW w:w="10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Завтрак в гостинице. Встреча с гидом в холле гостиницы.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 xml:space="preserve">Освобождение номеров и выезд с вещами.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Вещи можно оставить в камере хранения отеля.</w:t>
            </w:r>
          </w:p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13:30-16:30 Автобусная экскурсия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«Дворцы Петербурга и их владельцы»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. Иногда кажется, что все здания в нашем городе – это дворцы. Конечно, это только видимость, но в Петербурге их действительно много. А ведь не б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ывает дворца без живописи, скульптуры, без балов, музыки, уютного сада или парка. Именно такая атмосфера окружает хозяев дворцов, которым и посвящена эта экскурсия.</w:t>
            </w:r>
          </w:p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16:30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Экскурсия во Дворец великого князя Владимира Александровича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. Уникальное по сохранност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и здание занимает особое место среди самых известных петербургских дворцов и особняков. Его роскошные интерьеры являются замечательным памятником архитектуры и искусства второй половины XIX – начала XX вв.</w:t>
            </w:r>
          </w:p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17:30 Свободное время в центре города.</w:t>
            </w:r>
            <w:r>
              <w:rPr>
                <w:rFonts w:ascii="Arial" w:eastAsia="Garamond" w:hAnsi="Arial" w:cs="Garamond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Самостоятел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ьный отъезд на вокзал.</w:t>
            </w:r>
          </w:p>
          <w:p w:rsidR="00BC1AB7" w:rsidRDefault="007F0349">
            <w:pPr>
              <w:spacing w:line="240" w:lineRule="auto"/>
              <w:ind w:left="0" w:hanging="2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Calibri" w:hAnsi="Arial" w:cs="Calibri"/>
                <w:i/>
                <w:color w:val="000000"/>
                <w:sz w:val="22"/>
                <w:szCs w:val="22"/>
              </w:rPr>
              <w:t xml:space="preserve">Дополнительно: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Посещение театра-макета «Петровская Акватория»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>, где вы окунётесь в жизнь города первой половины XVIII столетия. Благодаря движущимся объектам, современным световым, звуковым и визуальным эффектам перед вами оживёт стар</w:t>
            </w:r>
            <w:r>
              <w:rPr>
                <w:rFonts w:ascii="Arial" w:eastAsia="Calibri" w:hAnsi="Arial" w:cs="Calibri"/>
                <w:color w:val="000000"/>
                <w:sz w:val="22"/>
                <w:szCs w:val="22"/>
              </w:rPr>
              <w:t xml:space="preserve">инный Петербург. 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(</w:t>
            </w:r>
            <w:r>
              <w:rPr>
                <w:rFonts w:ascii="Arial" w:eastAsia="Calibri" w:hAnsi="Arial" w:cs="Calibri"/>
                <w:b/>
                <w:sz w:val="22"/>
                <w:szCs w:val="22"/>
              </w:rPr>
              <w:t xml:space="preserve">500 руб. взр., 300 руб. шк,, </w:t>
            </w:r>
            <w:r>
              <w:rPr>
                <w:rFonts w:ascii="Arial" w:eastAsia="Calibri" w:hAnsi="Arial" w:cs="Calibri"/>
                <w:b/>
                <w:sz w:val="22"/>
                <w:szCs w:val="22"/>
              </w:rPr>
              <w:lastRenderedPageBreak/>
              <w:t>400 руб. студ. и пенс.</w:t>
            </w:r>
            <w:r>
              <w:rPr>
                <w:rFonts w:ascii="Arial" w:eastAsia="Calibri" w:hAnsi="Arial" w:cs="Calibri"/>
                <w:b/>
                <w:color w:val="000000"/>
                <w:sz w:val="22"/>
                <w:szCs w:val="22"/>
              </w:rPr>
              <w:t>)</w:t>
            </w:r>
          </w:p>
        </w:tc>
      </w:tr>
    </w:tbl>
    <w:p w:rsidR="00BC1AB7" w:rsidRDefault="007F0349">
      <w:pPr>
        <w:tabs>
          <w:tab w:val="left" w:pos="10773"/>
        </w:tabs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lastRenderedPageBreak/>
        <w:t xml:space="preserve">Скидка детям до 16 лет: 500 руб.; </w:t>
      </w:r>
    </w:p>
    <w:p w:rsidR="00BC1AB7" w:rsidRDefault="007F0349">
      <w:pPr>
        <w:tabs>
          <w:tab w:val="left" w:pos="10773"/>
        </w:tabs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t>Скидка студентам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 (Российских Государственных вузов дневного отделения): </w:t>
      </w:r>
      <w:r>
        <w:rPr>
          <w:rFonts w:ascii="Arial" w:eastAsia="Calibri" w:hAnsi="Arial" w:cs="Calibri"/>
          <w:b/>
          <w:color w:val="023CA6"/>
          <w:sz w:val="22"/>
          <w:szCs w:val="22"/>
        </w:rPr>
        <w:t>250 руб.</w:t>
      </w:r>
    </w:p>
    <w:p w:rsidR="00BC1AB7" w:rsidRDefault="007F0349">
      <w:pPr>
        <w:tabs>
          <w:tab w:val="left" w:pos="10773"/>
        </w:tabs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t>Доплата за иностранные билеты (исключение СНГ): 600 руб.</w:t>
      </w:r>
    </w:p>
    <w:p w:rsidR="00BC1AB7" w:rsidRDefault="007F0349">
      <w:pPr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t>В стоимость</w:t>
      </w:r>
      <w:r>
        <w:rPr>
          <w:rFonts w:ascii="Arial" w:eastAsia="Calibri" w:hAnsi="Arial" w:cs="Calibri"/>
          <w:b/>
          <w:color w:val="023CA6"/>
          <w:sz w:val="22"/>
          <w:szCs w:val="22"/>
        </w:rPr>
        <w:t xml:space="preserve"> тура входит: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 проживание, завтраки, экскурсионное и ежедневное транспортное обслуживание по программе, билеты в музеи по программе, сопровождение гида, бесплатно предоставляются в некоторые дни </w:t>
      </w:r>
      <w:r>
        <w:rPr>
          <w:rFonts w:ascii="Arial" w:eastAsia="Calibri" w:hAnsi="Arial" w:cs="Calibri"/>
          <w:b/>
          <w:color w:val="4472C4"/>
          <w:sz w:val="22"/>
          <w:szCs w:val="22"/>
        </w:rPr>
        <w:t>наушники</w:t>
      </w:r>
      <w:r>
        <w:rPr>
          <w:rFonts w:ascii="Arial" w:eastAsia="Calibri" w:hAnsi="Arial" w:cs="Calibri"/>
          <w:color w:val="4472C4"/>
          <w:sz w:val="22"/>
          <w:szCs w:val="22"/>
        </w:rPr>
        <w:t xml:space="preserve"> </w:t>
      </w:r>
      <w:r>
        <w:rPr>
          <w:rFonts w:ascii="Arial" w:eastAsia="Calibri" w:hAnsi="Arial" w:cs="Calibri"/>
          <w:color w:val="000000"/>
          <w:sz w:val="22"/>
          <w:szCs w:val="22"/>
        </w:rPr>
        <w:t>для более комфортного прослушивания экскурсовода.</w:t>
      </w:r>
    </w:p>
    <w:p w:rsidR="00BC1AB7" w:rsidRDefault="007F0349">
      <w:pPr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t>Рас</w:t>
      </w:r>
      <w:r>
        <w:rPr>
          <w:rFonts w:ascii="Arial" w:eastAsia="Calibri" w:hAnsi="Arial" w:cs="Calibri"/>
          <w:b/>
          <w:color w:val="023CA6"/>
          <w:sz w:val="22"/>
          <w:szCs w:val="22"/>
        </w:rPr>
        <w:t>четный час в гостиницах</w:t>
      </w:r>
      <w:r>
        <w:rPr>
          <w:rFonts w:ascii="Arial" w:eastAsia="Calibri" w:hAnsi="Arial" w:cs="Calibri"/>
          <w:color w:val="000000"/>
          <w:sz w:val="22"/>
          <w:szCs w:val="22"/>
        </w:rPr>
        <w:t xml:space="preserve"> – 12.00. Гарантированное заселение после 15:00.</w:t>
      </w:r>
    </w:p>
    <w:p w:rsidR="00BC1AB7" w:rsidRDefault="007F0349">
      <w:pPr>
        <w:spacing w:line="240" w:lineRule="auto"/>
        <w:ind w:left="0" w:hanging="2"/>
        <w:rPr>
          <w:rFonts w:ascii="Arial" w:hAnsi="Arial"/>
          <w:sz w:val="22"/>
          <w:szCs w:val="22"/>
        </w:rPr>
      </w:pPr>
      <w:r>
        <w:rPr>
          <w:rFonts w:ascii="Arial" w:eastAsia="Calibri" w:hAnsi="Arial" w:cs="Calibri"/>
          <w:b/>
          <w:color w:val="023CA6"/>
          <w:sz w:val="22"/>
          <w:szCs w:val="22"/>
        </w:rPr>
        <w:t>Экскурсионный пакет без проживания: 4500 руб. (3-дневный тур)</w:t>
      </w:r>
    </w:p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</w:p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</w:p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</w:p>
    <w:p w:rsidR="00BC1AB7" w:rsidRDefault="007F0349">
      <w:pPr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Отель на Римского-Корсакова 3* (Санкт-Петербург), Завтрак "шв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едский стол"</w:t>
      </w:r>
    </w:p>
    <w:tbl>
      <w:tblPr>
        <w:tblW w:w="11088" w:type="dxa"/>
        <w:tblInd w:w="113" w:type="dxa"/>
        <w:tblLook w:val="0000"/>
      </w:tblPr>
      <w:tblGrid>
        <w:gridCol w:w="1981"/>
        <w:gridCol w:w="2125"/>
        <w:gridCol w:w="1559"/>
        <w:gridCol w:w="1391"/>
        <w:gridCol w:w="1313"/>
        <w:gridCol w:w="1391"/>
        <w:gridCol w:w="1328"/>
      </w:tblGrid>
      <w:tr w:rsidR="00BC1AB7">
        <w:trPr>
          <w:cantSplit/>
          <w:trHeight w:val="70"/>
        </w:trPr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Даты заездов</w:t>
            </w:r>
          </w:p>
        </w:tc>
        <w:tc>
          <w:tcPr>
            <w:tcW w:w="21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</w:t>
            </w:r>
          </w:p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Взрослый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Трёхместный (2 осн.+доп. кр.) Взрослый 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  <w:tc>
          <w:tcPr>
            <w:tcW w:w="131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3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Трёхместный (2 осн.+доп. кр.) </w:t>
            </w:r>
          </w:p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Взрослый </w:t>
            </w:r>
          </w:p>
        </w:tc>
        <w:tc>
          <w:tcPr>
            <w:tcW w:w="132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</w:tr>
      <w:tr w:rsidR="00BC1AB7">
        <w:trPr>
          <w:cantSplit/>
          <w:trHeight w:val="100"/>
        </w:trPr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:rsidR="00BC1AB7" w:rsidRDefault="00BC1AB7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07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403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Студия</w:t>
            </w:r>
          </w:p>
        </w:tc>
      </w:tr>
      <w:tr w:rsidR="00BC1AB7">
        <w:trPr>
          <w:trHeight w:val="1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25.04.22 - 27.04.22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</w:tr>
      <w:tr w:rsidR="00BC1AB7">
        <w:trPr>
          <w:trHeight w:val="1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02.05.22 - 11.05.22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13900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14900</w:t>
            </w:r>
          </w:p>
        </w:tc>
      </w:tr>
      <w:tr w:rsidR="00BC1AB7">
        <w:trPr>
          <w:trHeight w:val="1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16.05.22 - 01.06.22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13100</w:t>
            </w:r>
          </w:p>
        </w:tc>
      </w:tr>
      <w:tr w:rsidR="00BC1AB7">
        <w:trPr>
          <w:trHeight w:val="1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06.06.22 - 22.06.22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14900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16100</w:t>
            </w:r>
          </w:p>
        </w:tc>
      </w:tr>
      <w:tr w:rsidR="00BC1AB7">
        <w:trPr>
          <w:trHeight w:val="1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27.06.22 - 29.06.22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10400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15500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16700</w:t>
            </w:r>
          </w:p>
        </w:tc>
      </w:tr>
      <w:tr w:rsidR="00BC1AB7">
        <w:trPr>
          <w:trHeight w:val="1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04.07.22 - 31.08.22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12500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13500</w:t>
            </w:r>
          </w:p>
        </w:tc>
      </w:tr>
      <w:tr w:rsidR="00BC1AB7">
        <w:trPr>
          <w:trHeight w:val="1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05.09.22 - 28.09.22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7500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11300</w:t>
            </w:r>
          </w:p>
        </w:tc>
      </w:tr>
      <w:tr w:rsidR="00BC1AB7">
        <w:trPr>
          <w:trHeight w:val="100"/>
        </w:trPr>
        <w:tc>
          <w:tcPr>
            <w:tcW w:w="19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03.10.22 - 12.10.22</w:t>
            </w:r>
          </w:p>
        </w:tc>
        <w:tc>
          <w:tcPr>
            <w:tcW w:w="212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6700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31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3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7100</w:t>
            </w:r>
          </w:p>
        </w:tc>
        <w:tc>
          <w:tcPr>
            <w:tcW w:w="132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</w:tr>
    </w:tbl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</w:p>
    <w:p w:rsidR="00BC1AB7" w:rsidRDefault="007F0349">
      <w:pPr>
        <w:ind w:left="0" w:hanging="2"/>
        <w:rPr>
          <w:rFonts w:ascii="Calibri" w:eastAsia="Calibri" w:hAnsi="Calibri" w:cs="Calibri"/>
          <w:color w:val="023CA6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Интуит 3* (Санкт-Петербург) </w:t>
      </w:r>
      <w:r>
        <w:rPr>
          <w:rFonts w:ascii="Calibri" w:hAnsi="Calibri" w:cs="Calibri"/>
          <w:sz w:val="16"/>
          <w:szCs w:val="16"/>
        </w:rPr>
        <w:t xml:space="preserve">Гости, проживающие в отеле </w:t>
      </w:r>
      <w:r>
        <w:rPr>
          <w:rFonts w:ascii="Calibri" w:hAnsi="Calibri" w:cs="Calibri"/>
          <w:b/>
          <w:sz w:val="16"/>
          <w:szCs w:val="16"/>
        </w:rPr>
        <w:t>«Интуит»,</w:t>
      </w:r>
      <w:r>
        <w:rPr>
          <w:rFonts w:ascii="Calibri" w:hAnsi="Calibri" w:cs="Calibri"/>
          <w:sz w:val="16"/>
          <w:szCs w:val="16"/>
        </w:rPr>
        <w:t xml:space="preserve"> самостоятельно добираются каждый день к месту встречи – на пл. Островского.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noProof/>
          <w:lang w:eastAsia="ru-RU" w:bidi="ar-SA"/>
        </w:rPr>
        <w:drawing>
          <wp:inline distT="0" distB="0" distL="0" distR="0">
            <wp:extent cx="7047865" cy="1703070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7865" cy="1703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:rsidR="00BC1AB7" w:rsidRDefault="007F034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Адмиралтейская 3* (Санкт-Петербург), Завтрак "шведский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 xml:space="preserve"> стол"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noProof/>
          <w:lang w:eastAsia="ru-RU" w:bidi="ar-SA"/>
        </w:rPr>
        <w:drawing>
          <wp:inline distT="0" distB="0" distL="0" distR="0">
            <wp:extent cx="7050405" cy="2591435"/>
            <wp:effectExtent l="0" t="0" r="0" b="0"/>
            <wp:docPr id="2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405" cy="2591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:rsidR="00BC1AB7" w:rsidRDefault="007F034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Рэд Старс 4* (Санкт-Петербург), Завтрак "шведский стол"</w:t>
      </w:r>
    </w:p>
    <w:tbl>
      <w:tblPr>
        <w:tblW w:w="11057" w:type="dxa"/>
        <w:tblInd w:w="113" w:type="dxa"/>
        <w:tblLook w:val="0000"/>
      </w:tblPr>
      <w:tblGrid>
        <w:gridCol w:w="1700"/>
        <w:gridCol w:w="1557"/>
        <w:gridCol w:w="1700"/>
        <w:gridCol w:w="1559"/>
        <w:gridCol w:w="1559"/>
        <w:gridCol w:w="1559"/>
        <w:gridCol w:w="1423"/>
      </w:tblGrid>
      <w:tr w:rsidR="00BC1AB7">
        <w:trPr>
          <w:cantSplit/>
          <w:trHeight w:val="855"/>
        </w:trPr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lastRenderedPageBreak/>
              <w:t>Даты заездов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70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Трёхместный (2 осн.+доп. кр.) Взрослый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Трёхместный (2 осн.+доп. кр.) Взрослый </w:t>
            </w:r>
          </w:p>
        </w:tc>
        <w:tc>
          <w:tcPr>
            <w:tcW w:w="142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</w:tr>
      <w:tr w:rsidR="00BC1AB7">
        <w:trPr>
          <w:cantSplit/>
          <w:trHeight w:val="70"/>
        </w:trPr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BC1AB7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816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Комфорт</w:t>
            </w:r>
          </w:p>
        </w:tc>
        <w:tc>
          <w:tcPr>
            <w:tcW w:w="4541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Улучшенный</w:t>
            </w:r>
          </w:p>
        </w:tc>
      </w:tr>
      <w:tr w:rsidR="00BC1AB7">
        <w:trPr>
          <w:trHeight w:val="199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25.04.22 - 27.04.22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10740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11900</w:t>
            </w:r>
          </w:p>
        </w:tc>
      </w:tr>
      <w:tr w:rsidR="00BC1AB7">
        <w:trPr>
          <w:trHeight w:val="199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02.05.22 - 11.05.22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18300</w:t>
            </w:r>
          </w:p>
        </w:tc>
      </w:tr>
      <w:tr w:rsidR="00BC1AB7">
        <w:trPr>
          <w:trHeight w:val="199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16.05.22 - </w:t>
            </w: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01.06.22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15500</w:t>
            </w:r>
          </w:p>
        </w:tc>
      </w:tr>
      <w:tr w:rsidR="00BC1AB7">
        <w:trPr>
          <w:trHeight w:val="199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06.06.22 - 29.06.22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10700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10900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17700</w:t>
            </w:r>
          </w:p>
        </w:tc>
      </w:tr>
      <w:tr w:rsidR="00BC1AB7">
        <w:trPr>
          <w:trHeight w:val="199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04.07.22 - 31.08.22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15500</w:t>
            </w:r>
          </w:p>
        </w:tc>
      </w:tr>
      <w:tr w:rsidR="00BC1AB7">
        <w:trPr>
          <w:trHeight w:val="199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05.09.22 - 28.09.22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14500</w:t>
            </w:r>
          </w:p>
        </w:tc>
      </w:tr>
      <w:tr w:rsidR="00BC1AB7">
        <w:trPr>
          <w:trHeight w:val="199"/>
        </w:trPr>
        <w:tc>
          <w:tcPr>
            <w:tcW w:w="16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03.10.22 - 12.10.22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7700</w:t>
            </w:r>
          </w:p>
        </w:tc>
        <w:tc>
          <w:tcPr>
            <w:tcW w:w="170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55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42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11900</w:t>
            </w:r>
          </w:p>
        </w:tc>
      </w:tr>
    </w:tbl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:rsidR="00BC1AB7" w:rsidRDefault="007F034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Катарина Арт Отель 4* (Санкт-Петербург), Завтрак "шведский стол"</w:t>
      </w:r>
    </w:p>
    <w:tbl>
      <w:tblPr>
        <w:tblW w:w="11000" w:type="dxa"/>
        <w:tblInd w:w="113" w:type="dxa"/>
        <w:tblLook w:val="0000"/>
      </w:tblPr>
      <w:tblGrid>
        <w:gridCol w:w="1839"/>
        <w:gridCol w:w="993"/>
        <w:gridCol w:w="1276"/>
        <w:gridCol w:w="1418"/>
        <w:gridCol w:w="1417"/>
        <w:gridCol w:w="1417"/>
        <w:gridCol w:w="1275"/>
        <w:gridCol w:w="1365"/>
      </w:tblGrid>
      <w:tr w:rsidR="00BC1AB7">
        <w:trPr>
          <w:cantSplit/>
          <w:trHeight w:val="1187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Даты заездов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  <w:tc>
          <w:tcPr>
            <w:tcW w:w="141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Трёхместный (2 осн.+доп. кр.) Взрослый </w:t>
            </w:r>
          </w:p>
        </w:tc>
        <w:tc>
          <w:tcPr>
            <w:tcW w:w="13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</w:tr>
      <w:tr w:rsidR="00BC1AB7">
        <w:trPr>
          <w:cantSplit/>
          <w:trHeight w:val="296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BC1AB7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Смарт</w:t>
            </w:r>
          </w:p>
        </w:tc>
        <w:tc>
          <w:tcPr>
            <w:tcW w:w="2835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Стандартный</w:t>
            </w:r>
          </w:p>
        </w:tc>
        <w:tc>
          <w:tcPr>
            <w:tcW w:w="4057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Комфорт</w:t>
            </w:r>
          </w:p>
        </w:tc>
      </w:tr>
      <w:tr w:rsidR="00BC1AB7">
        <w:trPr>
          <w:trHeight w:val="168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25.04.22 - 27.04.22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13700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9500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16200</w:t>
            </w:r>
          </w:p>
        </w:tc>
      </w:tr>
      <w:tr w:rsidR="00BC1AB7">
        <w:trPr>
          <w:trHeight w:val="168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02.05.22 - 25.05.22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21500</w:t>
            </w:r>
          </w:p>
        </w:tc>
      </w:tr>
      <w:tr w:rsidR="00BC1AB7">
        <w:trPr>
          <w:trHeight w:val="168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30.05.22 - 13.07.22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20100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24100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15700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26700</w:t>
            </w:r>
          </w:p>
        </w:tc>
      </w:tr>
      <w:tr w:rsidR="00BC1AB7">
        <w:trPr>
          <w:trHeight w:val="168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18.07.22 - 21.09.22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16300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13100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11300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21500</w:t>
            </w:r>
          </w:p>
        </w:tc>
      </w:tr>
      <w:tr w:rsidR="00BC1AB7">
        <w:trPr>
          <w:trHeight w:val="168"/>
        </w:trPr>
        <w:tc>
          <w:tcPr>
            <w:tcW w:w="18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26.09.22 - 12.10.22</w:t>
            </w:r>
          </w:p>
        </w:tc>
        <w:tc>
          <w:tcPr>
            <w:tcW w:w="99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7900</w:t>
            </w: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141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27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3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14900</w:t>
            </w:r>
          </w:p>
        </w:tc>
      </w:tr>
    </w:tbl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:rsidR="00BC1AB7" w:rsidRDefault="007F034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Сокрома Бохо 3* (Санкт-Петербург)</w:t>
      </w:r>
    </w:p>
    <w:tbl>
      <w:tblPr>
        <w:tblW w:w="10975" w:type="dxa"/>
        <w:tblInd w:w="113" w:type="dxa"/>
        <w:tblLook w:val="0000"/>
      </w:tblPr>
      <w:tblGrid>
        <w:gridCol w:w="1760"/>
        <w:gridCol w:w="1312"/>
        <w:gridCol w:w="1550"/>
        <w:gridCol w:w="1668"/>
        <w:gridCol w:w="1666"/>
        <w:gridCol w:w="1551"/>
        <w:gridCol w:w="1468"/>
      </w:tblGrid>
      <w:tr w:rsidR="00BC1AB7">
        <w:trPr>
          <w:cantSplit/>
          <w:trHeight w:val="718"/>
        </w:trPr>
        <w:tc>
          <w:tcPr>
            <w:tcW w:w="17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Даты заездов</w:t>
            </w:r>
          </w:p>
        </w:tc>
        <w:tc>
          <w:tcPr>
            <w:tcW w:w="13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5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двуспальной кроватью Взрослый </w:t>
            </w:r>
          </w:p>
        </w:tc>
        <w:tc>
          <w:tcPr>
            <w:tcW w:w="16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  <w:tc>
          <w:tcPr>
            <w:tcW w:w="16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двуспальной кроватью Взрослый </w:t>
            </w:r>
          </w:p>
        </w:tc>
        <w:tc>
          <w:tcPr>
            <w:tcW w:w="14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</w:tr>
      <w:tr w:rsidR="00BC1AB7">
        <w:trPr>
          <w:cantSplit/>
          <w:trHeight w:val="101"/>
        </w:trPr>
        <w:tc>
          <w:tcPr>
            <w:tcW w:w="17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BC1AB7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530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Стандартный, без завтрака</w:t>
            </w:r>
          </w:p>
        </w:tc>
        <w:tc>
          <w:tcPr>
            <w:tcW w:w="468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Стандартный, завтрак "накрытие"</w:t>
            </w:r>
          </w:p>
        </w:tc>
      </w:tr>
      <w:tr w:rsidR="00BC1AB7">
        <w:trPr>
          <w:trHeight w:val="179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02.05.22 -11.05.22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12700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13100</w:t>
            </w:r>
          </w:p>
        </w:tc>
      </w:tr>
      <w:tr w:rsidR="00BC1AB7">
        <w:trPr>
          <w:trHeight w:val="101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16.05.22 - 25.05.22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12700</w:t>
            </w:r>
          </w:p>
        </w:tc>
      </w:tr>
      <w:tr w:rsidR="00BC1AB7">
        <w:trPr>
          <w:trHeight w:val="101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30.05.22 - 01.06.22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12700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13100</w:t>
            </w:r>
          </w:p>
        </w:tc>
      </w:tr>
      <w:tr w:rsidR="00BC1AB7">
        <w:trPr>
          <w:trHeight w:val="101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06.06.22 - 08.06.22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14700</w:t>
            </w:r>
          </w:p>
        </w:tc>
      </w:tr>
      <w:tr w:rsidR="00BC1AB7">
        <w:trPr>
          <w:trHeight w:val="101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13.06.22 - 29.06.22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14900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15500</w:t>
            </w:r>
          </w:p>
        </w:tc>
      </w:tr>
      <w:tr w:rsidR="00BC1AB7">
        <w:trPr>
          <w:trHeight w:val="101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04.07.22 - 27.07.22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14700</w:t>
            </w:r>
          </w:p>
        </w:tc>
      </w:tr>
      <w:tr w:rsidR="00BC1AB7">
        <w:trPr>
          <w:trHeight w:val="101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01.08.22 - 24.08.22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12700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9101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13100</w:t>
            </w:r>
          </w:p>
        </w:tc>
      </w:tr>
      <w:tr w:rsidR="00BC1AB7">
        <w:trPr>
          <w:trHeight w:val="101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29.08.22 - 31.08.22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12400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9001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9001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12900</w:t>
            </w:r>
          </w:p>
        </w:tc>
      </w:tr>
      <w:tr w:rsidR="00BC1AB7">
        <w:trPr>
          <w:trHeight w:val="101"/>
        </w:trPr>
        <w:tc>
          <w:tcPr>
            <w:tcW w:w="17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05.09.22 - 21.09.22</w:t>
            </w:r>
          </w:p>
        </w:tc>
        <w:tc>
          <w:tcPr>
            <w:tcW w:w="13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5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6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16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55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4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12700</w:t>
            </w:r>
          </w:p>
        </w:tc>
      </w:tr>
    </w:tbl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sz w:val="18"/>
          <w:szCs w:val="18"/>
        </w:rPr>
      </w:pPr>
    </w:p>
    <w:p w:rsidR="00BC1AB7" w:rsidRDefault="007F0349">
      <w:pPr>
        <w:ind w:left="0" w:hanging="2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023CA6"/>
          <w:sz w:val="18"/>
          <w:szCs w:val="18"/>
        </w:rPr>
        <w:t xml:space="preserve">Внимание: стоимость тура указана за 1 человека в рублях: </w:t>
      </w:r>
    </w:p>
    <w:p w:rsidR="00BC1AB7" w:rsidRDefault="007F0349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  <w:r>
        <w:rPr>
          <w:rFonts w:ascii="Calibri" w:eastAsia="Calibri" w:hAnsi="Calibri" w:cs="Calibri"/>
          <w:b/>
          <w:color w:val="000000"/>
          <w:sz w:val="18"/>
          <w:szCs w:val="18"/>
        </w:rPr>
        <w:t>Izzzi у Гостиного Двора 3* (Санкт-Петербург), Завтрак "</w:t>
      </w:r>
      <w:r>
        <w:rPr>
          <w:rFonts w:ascii="Calibri" w:eastAsia="Calibri" w:hAnsi="Calibri" w:cs="Calibri"/>
          <w:b/>
          <w:color w:val="000000"/>
          <w:sz w:val="18"/>
          <w:szCs w:val="18"/>
        </w:rPr>
        <w:t>шведский стол"</w:t>
      </w:r>
    </w:p>
    <w:tbl>
      <w:tblPr>
        <w:tblW w:w="10959" w:type="dxa"/>
        <w:tblInd w:w="113" w:type="dxa"/>
        <w:tblLook w:val="0000"/>
      </w:tblPr>
      <w:tblGrid>
        <w:gridCol w:w="1824"/>
        <w:gridCol w:w="1574"/>
        <w:gridCol w:w="1712"/>
        <w:gridCol w:w="1966"/>
        <w:gridCol w:w="1919"/>
        <w:gridCol w:w="1964"/>
      </w:tblGrid>
      <w:tr w:rsidR="00BC1AB7">
        <w:trPr>
          <w:cantSplit/>
          <w:trHeight w:val="687"/>
        </w:trPr>
        <w:tc>
          <w:tcPr>
            <w:tcW w:w="1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Даты заездов</w:t>
            </w:r>
          </w:p>
        </w:tc>
        <w:tc>
          <w:tcPr>
            <w:tcW w:w="157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раздельными кроватями Взрослый </w:t>
            </w:r>
          </w:p>
        </w:tc>
        <w:tc>
          <w:tcPr>
            <w:tcW w:w="171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Трёхместный (2 осн.+доп. кр.) Взрослый </w:t>
            </w:r>
          </w:p>
        </w:tc>
        <w:tc>
          <w:tcPr>
            <w:tcW w:w="196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  <w:tc>
          <w:tcPr>
            <w:tcW w:w="19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Двухместный с двуспальной кроватью Взрослый </w:t>
            </w:r>
          </w:p>
        </w:tc>
        <w:tc>
          <w:tcPr>
            <w:tcW w:w="19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 xml:space="preserve">Одноместный Взрослый </w:t>
            </w:r>
          </w:p>
        </w:tc>
      </w:tr>
      <w:tr w:rsidR="00BC1AB7">
        <w:trPr>
          <w:cantSplit/>
          <w:trHeight w:val="97"/>
        </w:trPr>
        <w:tc>
          <w:tcPr>
            <w:tcW w:w="1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7EE"/>
            <w:vAlign w:val="center"/>
          </w:tcPr>
          <w:p w:rsidR="00BC1AB7" w:rsidRDefault="00BC1AB7">
            <w:pPr>
              <w:spacing w:line="276" w:lineRule="auto"/>
              <w:ind w:left="0" w:hanging="2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252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Комфорт</w:t>
            </w:r>
          </w:p>
        </w:tc>
        <w:tc>
          <w:tcPr>
            <w:tcW w:w="388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Смарт</w:t>
            </w:r>
          </w:p>
        </w:tc>
      </w:tr>
      <w:tr w:rsidR="00BC1AB7">
        <w:trPr>
          <w:trHeight w:val="97"/>
        </w:trPr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25.04.22 - 27.04.22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8300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10900</w:t>
            </w:r>
          </w:p>
        </w:tc>
      </w:tr>
      <w:tr w:rsidR="00BC1AB7">
        <w:trPr>
          <w:trHeight w:val="97"/>
        </w:trPr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02.05.22 - 04.05.22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16700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10100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14700</w:t>
            </w:r>
          </w:p>
        </w:tc>
      </w:tr>
      <w:tr w:rsidR="00BC1AB7">
        <w:trPr>
          <w:trHeight w:val="97"/>
        </w:trPr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09.05.22 - 01.06.22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9900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8900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14100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9100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12500</w:t>
            </w:r>
          </w:p>
        </w:tc>
      </w:tr>
      <w:tr w:rsidR="00BC1AB7">
        <w:trPr>
          <w:trHeight w:val="97"/>
        </w:trPr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06.06.22 - 29.06.22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12100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10500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18900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11100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16700</w:t>
            </w:r>
          </w:p>
        </w:tc>
      </w:tr>
      <w:tr w:rsidR="00BC1AB7">
        <w:trPr>
          <w:trHeight w:val="97"/>
        </w:trPr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04.07.22 - 31.08.22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10300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9300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15100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9700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13700</w:t>
            </w:r>
          </w:p>
        </w:tc>
      </w:tr>
      <w:tr w:rsidR="00BC1AB7">
        <w:trPr>
          <w:trHeight w:val="97"/>
        </w:trPr>
        <w:tc>
          <w:tcPr>
            <w:tcW w:w="18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18"/>
                <w:szCs w:val="18"/>
              </w:rPr>
              <w:t>05.09.22 - 28.09.22</w:t>
            </w:r>
          </w:p>
        </w:tc>
        <w:tc>
          <w:tcPr>
            <w:tcW w:w="157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8700</w:t>
            </w:r>
          </w:p>
        </w:tc>
        <w:tc>
          <w:tcPr>
            <w:tcW w:w="171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96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11700</w:t>
            </w:r>
          </w:p>
        </w:tc>
        <w:tc>
          <w:tcPr>
            <w:tcW w:w="191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8100</w:t>
            </w:r>
          </w:p>
        </w:tc>
        <w:tc>
          <w:tcPr>
            <w:tcW w:w="19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C1AB7" w:rsidRDefault="007F0349">
            <w:pPr>
              <w:widowControl/>
              <w:spacing w:line="240" w:lineRule="auto"/>
              <w:ind w:left="0" w:hanging="2"/>
              <w:jc w:val="center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10500</w:t>
            </w:r>
          </w:p>
        </w:tc>
      </w:tr>
    </w:tbl>
    <w:p w:rsidR="00BC1AB7" w:rsidRDefault="00BC1AB7">
      <w:pPr>
        <w:spacing w:line="240" w:lineRule="auto"/>
        <w:ind w:left="0" w:hanging="2"/>
        <w:rPr>
          <w:rFonts w:ascii="Calibri" w:eastAsia="Calibri" w:hAnsi="Calibri" w:cs="Calibri"/>
          <w:color w:val="000000"/>
          <w:sz w:val="18"/>
          <w:szCs w:val="18"/>
        </w:rPr>
      </w:pPr>
    </w:p>
    <w:sectPr w:rsidR="00BC1AB7" w:rsidSect="00BC1AB7">
      <w:pgSz w:w="11906" w:h="16838"/>
      <w:pgMar w:top="284" w:right="397" w:bottom="284" w:left="397" w:header="0" w:footer="0" w:gutter="0"/>
      <w:pgNumType w:start="1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autoHyphenation/>
  <w:characterSpacingControl w:val="doNotCompress"/>
  <w:compat/>
  <w:rsids>
    <w:rsidRoot w:val="00BC1AB7"/>
    <w:rsid w:val="007F0349"/>
    <w:rsid w:val="00BC1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B7"/>
    <w:pPr>
      <w:widowControl w:val="0"/>
      <w:spacing w:line="1" w:lineRule="atLeast"/>
      <w:ind w:left="-1" w:hanging="1"/>
      <w:textAlignment w:val="top"/>
      <w:outlineLvl w:val="0"/>
    </w:pPr>
    <w:rPr>
      <w:kern w:val="2"/>
      <w:sz w:val="24"/>
      <w:szCs w:val="24"/>
      <w:vertAlign w:val="subscript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BC1AB7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">
    <w:name w:val="Heading 2"/>
    <w:basedOn w:val="a"/>
    <w:next w:val="a"/>
    <w:qFormat/>
    <w:rsid w:val="00BC1AB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">
    <w:name w:val="Heading 3"/>
    <w:basedOn w:val="a"/>
    <w:next w:val="a"/>
    <w:qFormat/>
    <w:rsid w:val="00BC1AB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">
    <w:name w:val="Heading 4"/>
    <w:basedOn w:val="a"/>
    <w:next w:val="a"/>
    <w:qFormat/>
    <w:rsid w:val="00BC1AB7"/>
    <w:pPr>
      <w:keepNext/>
      <w:keepLines/>
      <w:spacing w:before="240" w:after="40"/>
      <w:outlineLvl w:val="3"/>
    </w:pPr>
    <w:rPr>
      <w:b/>
    </w:rPr>
  </w:style>
  <w:style w:type="paragraph" w:customStyle="1" w:styleId="Heading5">
    <w:name w:val="Heading 5"/>
    <w:basedOn w:val="a"/>
    <w:next w:val="a"/>
    <w:qFormat/>
    <w:rsid w:val="00BC1AB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customStyle="1" w:styleId="Heading6">
    <w:name w:val="Heading 6"/>
    <w:basedOn w:val="a"/>
    <w:next w:val="a"/>
    <w:qFormat/>
    <w:rsid w:val="00BC1AB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customStyle="1" w:styleId="3">
    <w:name w:val="Основной шрифт абзаца3"/>
    <w:qFormat/>
    <w:rsid w:val="00BC1AB7"/>
    <w:rPr>
      <w:w w:val="100"/>
      <w:position w:val="0"/>
      <w:sz w:val="24"/>
      <w:effect w:val="none"/>
      <w:vertAlign w:val="baseline"/>
      <w:em w:val="none"/>
    </w:rPr>
  </w:style>
  <w:style w:type="character" w:customStyle="1" w:styleId="2">
    <w:name w:val="Основной шрифт абзаца2"/>
    <w:qFormat/>
    <w:rsid w:val="00BC1AB7"/>
    <w:rPr>
      <w:w w:val="100"/>
      <w:position w:val="0"/>
      <w:sz w:val="24"/>
      <w:effect w:val="none"/>
      <w:vertAlign w:val="baseline"/>
      <w:em w:val="none"/>
    </w:rPr>
  </w:style>
  <w:style w:type="character" w:customStyle="1" w:styleId="1">
    <w:name w:val="Основной шрифт абзаца1"/>
    <w:qFormat/>
    <w:rsid w:val="00BC1AB7"/>
    <w:rPr>
      <w:w w:val="100"/>
      <w:position w:val="0"/>
      <w:sz w:val="24"/>
      <w:effect w:val="none"/>
      <w:vertAlign w:val="baseline"/>
      <w:em w:val="none"/>
    </w:rPr>
  </w:style>
  <w:style w:type="character" w:customStyle="1" w:styleId="-">
    <w:name w:val="Интернет-ссылка"/>
    <w:rsid w:val="00BC1AB7"/>
    <w:rPr>
      <w:color w:val="0000FF"/>
      <w:w w:val="100"/>
      <w:position w:val="0"/>
      <w:sz w:val="24"/>
      <w:u w:val="single"/>
      <w:effect w:val="none"/>
      <w:vertAlign w:val="baseline"/>
      <w:em w:val="none"/>
    </w:rPr>
  </w:style>
  <w:style w:type="character" w:customStyle="1" w:styleId="a3">
    <w:name w:val="Основной текст Знак"/>
    <w:qFormat/>
    <w:rsid w:val="00BC1AB7"/>
    <w:rPr>
      <w:w w:val="100"/>
      <w:kern w:val="2"/>
      <w:position w:val="0"/>
      <w:sz w:val="24"/>
      <w:szCs w:val="24"/>
      <w:effect w:val="none"/>
      <w:vertAlign w:val="baseline"/>
      <w:em w:val="none"/>
      <w:lang w:eastAsia="zh-CN" w:bidi="hi-IN"/>
    </w:rPr>
  </w:style>
  <w:style w:type="character" w:customStyle="1" w:styleId="a4">
    <w:name w:val="Текст выноски Знак"/>
    <w:qFormat/>
    <w:rsid w:val="00BC1AB7"/>
    <w:rPr>
      <w:rFonts w:ascii="Segoe UI" w:eastAsia="SimSun" w:hAnsi="Segoe UI" w:cs="Mangal"/>
      <w:w w:val="100"/>
      <w:kern w:val="2"/>
      <w:position w:val="0"/>
      <w:sz w:val="18"/>
      <w:szCs w:val="16"/>
      <w:effect w:val="none"/>
      <w:vertAlign w:val="baseline"/>
      <w:em w:val="none"/>
      <w:lang w:eastAsia="zh-CN" w:bidi="hi-IN"/>
    </w:rPr>
  </w:style>
  <w:style w:type="character" w:styleId="a5">
    <w:name w:val="Strong"/>
    <w:qFormat/>
    <w:rsid w:val="00BC1AB7"/>
    <w:rPr>
      <w:b/>
      <w:bCs/>
      <w:w w:val="100"/>
      <w:position w:val="0"/>
      <w:sz w:val="24"/>
      <w:effect w:val="none"/>
      <w:vertAlign w:val="baseline"/>
      <w:em w:val="none"/>
    </w:rPr>
  </w:style>
  <w:style w:type="character" w:styleId="a6">
    <w:name w:val="annotation reference"/>
    <w:qFormat/>
    <w:rsid w:val="00BC1AB7"/>
    <w:rPr>
      <w:w w:val="100"/>
      <w:position w:val="0"/>
      <w:sz w:val="16"/>
      <w:szCs w:val="16"/>
      <w:effect w:val="none"/>
      <w:vertAlign w:val="baseline"/>
      <w:em w:val="none"/>
    </w:rPr>
  </w:style>
  <w:style w:type="character" w:customStyle="1" w:styleId="a7">
    <w:name w:val="Текст примечания Знак"/>
    <w:qFormat/>
    <w:rsid w:val="00BC1AB7"/>
    <w:rPr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customStyle="1" w:styleId="a8">
    <w:name w:val="Тема примечания Знак"/>
    <w:qFormat/>
    <w:rsid w:val="00BC1AB7"/>
    <w:rPr>
      <w:b/>
      <w:bCs/>
      <w:w w:val="100"/>
      <w:kern w:val="2"/>
      <w:position w:val="0"/>
      <w:sz w:val="24"/>
      <w:szCs w:val="18"/>
      <w:effect w:val="none"/>
      <w:vertAlign w:val="baseline"/>
      <w:em w:val="none"/>
      <w:lang w:eastAsia="zh-CN" w:bidi="hi-IN"/>
    </w:rPr>
  </w:style>
  <w:style w:type="character" w:customStyle="1" w:styleId="a9">
    <w:name w:val="Стиль Кирилл_Питер_доп_программа Знак"/>
    <w:qFormat/>
    <w:rsid w:val="00BC1AB7"/>
    <w:rPr>
      <w:rFonts w:ascii="Garamond" w:hAnsi="Garamond" w:cs="Garamond"/>
      <w:i/>
      <w:iCs/>
      <w:color w:val="000000"/>
      <w:w w:val="100"/>
      <w:position w:val="0"/>
      <w:sz w:val="18"/>
      <w:szCs w:val="18"/>
      <w:u w:val="single"/>
      <w:effect w:val="none"/>
      <w:vertAlign w:val="baseline"/>
      <w:em w:val="none"/>
      <w:lang w:val="ru-RU"/>
    </w:rPr>
  </w:style>
  <w:style w:type="character" w:styleId="aa">
    <w:name w:val="Emphasis"/>
    <w:qFormat/>
    <w:rsid w:val="00BC1AB7"/>
    <w:rPr>
      <w:i/>
      <w:iCs/>
      <w:w w:val="100"/>
      <w:position w:val="0"/>
      <w:sz w:val="24"/>
      <w:effect w:val="none"/>
      <w:vertAlign w:val="baseline"/>
      <w:em w:val="none"/>
    </w:rPr>
  </w:style>
  <w:style w:type="paragraph" w:customStyle="1" w:styleId="ab">
    <w:name w:val="Заголовок"/>
    <w:basedOn w:val="a"/>
    <w:next w:val="ac"/>
    <w:qFormat/>
    <w:rsid w:val="00BC1AB7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c">
    <w:name w:val="Body Text"/>
    <w:basedOn w:val="a"/>
    <w:rsid w:val="00BC1AB7"/>
    <w:pPr>
      <w:spacing w:after="120"/>
    </w:pPr>
  </w:style>
  <w:style w:type="paragraph" w:styleId="ad">
    <w:name w:val="List"/>
    <w:basedOn w:val="ac"/>
    <w:rsid w:val="00BC1AB7"/>
  </w:style>
  <w:style w:type="paragraph" w:customStyle="1" w:styleId="Caption">
    <w:name w:val="Caption"/>
    <w:basedOn w:val="a"/>
    <w:qFormat/>
    <w:rsid w:val="00BC1AB7"/>
    <w:pPr>
      <w:suppressLineNumbers/>
      <w:spacing w:before="120" w:after="120"/>
    </w:pPr>
    <w:rPr>
      <w:rFonts w:cs="Lohit Devanagari"/>
      <w:i/>
      <w:iCs/>
    </w:rPr>
  </w:style>
  <w:style w:type="paragraph" w:styleId="ae">
    <w:name w:val="index heading"/>
    <w:basedOn w:val="a"/>
    <w:qFormat/>
    <w:rsid w:val="00BC1AB7"/>
    <w:pPr>
      <w:suppressLineNumbers/>
    </w:pPr>
    <w:rPr>
      <w:rFonts w:cs="Lohit Devanagari"/>
    </w:rPr>
  </w:style>
  <w:style w:type="paragraph" w:styleId="af">
    <w:name w:val="Title"/>
    <w:basedOn w:val="a"/>
    <w:next w:val="ac"/>
    <w:qFormat/>
    <w:rsid w:val="00BC1AB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0">
    <w:name w:val="caption"/>
    <w:basedOn w:val="a"/>
    <w:qFormat/>
    <w:rsid w:val="00BC1AB7"/>
    <w:pPr>
      <w:suppressLineNumbers/>
      <w:spacing w:before="120" w:after="120"/>
    </w:pPr>
    <w:rPr>
      <w:i/>
      <w:iCs/>
    </w:rPr>
  </w:style>
  <w:style w:type="paragraph" w:customStyle="1" w:styleId="4">
    <w:name w:val="Указатель4"/>
    <w:basedOn w:val="a"/>
    <w:qFormat/>
    <w:rsid w:val="00BC1AB7"/>
    <w:pPr>
      <w:suppressLineNumbers/>
    </w:pPr>
  </w:style>
  <w:style w:type="paragraph" w:customStyle="1" w:styleId="30">
    <w:name w:val="Название объекта3"/>
    <w:basedOn w:val="a"/>
    <w:qFormat/>
    <w:rsid w:val="00BC1AB7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qFormat/>
    <w:rsid w:val="00BC1AB7"/>
    <w:pPr>
      <w:suppressLineNumbers/>
    </w:pPr>
  </w:style>
  <w:style w:type="paragraph" w:customStyle="1" w:styleId="20">
    <w:name w:val="Название объекта2"/>
    <w:basedOn w:val="a"/>
    <w:qFormat/>
    <w:rsid w:val="00BC1AB7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a"/>
    <w:qFormat/>
    <w:rsid w:val="00BC1AB7"/>
    <w:pPr>
      <w:suppressLineNumbers/>
    </w:pPr>
  </w:style>
  <w:style w:type="paragraph" w:customStyle="1" w:styleId="10">
    <w:name w:val="Название объекта1"/>
    <w:basedOn w:val="a"/>
    <w:qFormat/>
    <w:rsid w:val="00BC1AB7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qFormat/>
    <w:rsid w:val="00BC1AB7"/>
    <w:pPr>
      <w:suppressLineNumbers/>
    </w:pPr>
  </w:style>
  <w:style w:type="paragraph" w:customStyle="1" w:styleId="12">
    <w:name w:val="Кирилл_Заголовок1_Питер"/>
    <w:basedOn w:val="a"/>
    <w:qFormat/>
    <w:rsid w:val="00BC1AB7"/>
    <w:pPr>
      <w:jc w:val="center"/>
    </w:pPr>
    <w:rPr>
      <w:rFonts w:ascii="Garamond" w:eastAsia="SimSun" w:hAnsi="Garamond" w:cs="Garamond"/>
      <w:b/>
      <w:bCs/>
      <w:color w:val="000000"/>
      <w:sz w:val="40"/>
      <w:szCs w:val="40"/>
    </w:rPr>
  </w:style>
  <w:style w:type="paragraph" w:customStyle="1" w:styleId="af1">
    <w:name w:val="Кирилл_Основной_Питер"/>
    <w:basedOn w:val="a"/>
    <w:qFormat/>
    <w:rsid w:val="00BC1AB7"/>
    <w:pPr>
      <w:jc w:val="both"/>
    </w:pPr>
    <w:rPr>
      <w:rFonts w:ascii="Garamond" w:eastAsia="SimSun" w:hAnsi="Garamond" w:cs="Garamond"/>
      <w:color w:val="000000"/>
      <w:sz w:val="20"/>
      <w:szCs w:val="20"/>
    </w:rPr>
  </w:style>
  <w:style w:type="paragraph" w:customStyle="1" w:styleId="af2">
    <w:name w:val="Кирилл_лид_Питер"/>
    <w:basedOn w:val="af1"/>
    <w:qFormat/>
    <w:rsid w:val="00BC1AB7"/>
    <w:pPr>
      <w:jc w:val="center"/>
    </w:pPr>
    <w:rPr>
      <w:b/>
      <w:bCs/>
      <w:i/>
      <w:iCs/>
      <w:sz w:val="28"/>
      <w:szCs w:val="28"/>
    </w:rPr>
  </w:style>
  <w:style w:type="paragraph" w:styleId="af3">
    <w:name w:val="Normal (Web)"/>
    <w:basedOn w:val="a"/>
    <w:qFormat/>
    <w:rsid w:val="00BC1AB7"/>
  </w:style>
  <w:style w:type="paragraph" w:customStyle="1" w:styleId="af4">
    <w:name w:val="Кирилл_Основной"/>
    <w:basedOn w:val="af3"/>
    <w:qFormat/>
    <w:rsid w:val="00BC1AB7"/>
    <w:pPr>
      <w:jc w:val="both"/>
    </w:pPr>
    <w:rPr>
      <w:rFonts w:ascii="Garamond" w:eastAsia="SimSun" w:hAnsi="Garamond" w:cs="Garamond"/>
      <w:color w:val="000000"/>
      <w:sz w:val="18"/>
    </w:rPr>
  </w:style>
  <w:style w:type="paragraph" w:customStyle="1" w:styleId="af5">
    <w:name w:val="Кирилл_Основной Знак Знак Знак"/>
    <w:basedOn w:val="af3"/>
    <w:qFormat/>
    <w:rsid w:val="00BC1AB7"/>
    <w:pPr>
      <w:jc w:val="both"/>
    </w:pPr>
    <w:rPr>
      <w:rFonts w:ascii="Garamond" w:eastAsia="SimSun" w:hAnsi="Garamond" w:cs="Garamond"/>
      <w:color w:val="000000"/>
      <w:sz w:val="18"/>
      <w:szCs w:val="18"/>
    </w:rPr>
  </w:style>
  <w:style w:type="paragraph" w:customStyle="1" w:styleId="af6">
    <w:name w:val="Содержимое таблицы"/>
    <w:basedOn w:val="a"/>
    <w:qFormat/>
    <w:rsid w:val="00BC1AB7"/>
    <w:pPr>
      <w:suppressLineNumbers/>
    </w:pPr>
  </w:style>
  <w:style w:type="paragraph" w:customStyle="1" w:styleId="af7">
    <w:name w:val="Заголовок таблицы"/>
    <w:basedOn w:val="af6"/>
    <w:qFormat/>
    <w:rsid w:val="00BC1AB7"/>
    <w:pPr>
      <w:jc w:val="center"/>
    </w:pPr>
    <w:rPr>
      <w:b/>
      <w:bCs/>
    </w:rPr>
  </w:style>
  <w:style w:type="paragraph" w:customStyle="1" w:styleId="af8">
    <w:name w:val="Кирилл_заголовок таблицы_Питер"/>
    <w:basedOn w:val="a"/>
    <w:qFormat/>
    <w:rsid w:val="00BC1AB7"/>
    <w:pPr>
      <w:ind w:left="-700" w:firstLine="0"/>
      <w:jc w:val="right"/>
    </w:pPr>
    <w:rPr>
      <w:rFonts w:ascii="Garamond" w:eastAsia="Lucida Sans Unicode" w:hAnsi="Garamond" w:cs="Garamond"/>
      <w:b/>
      <w:bCs/>
      <w:color w:val="000000"/>
      <w:sz w:val="20"/>
      <w:szCs w:val="20"/>
    </w:rPr>
  </w:style>
  <w:style w:type="paragraph" w:styleId="af9">
    <w:name w:val="Balloon Text"/>
    <w:basedOn w:val="a"/>
    <w:qFormat/>
    <w:rsid w:val="00BC1AB7"/>
    <w:rPr>
      <w:rFonts w:ascii="Segoe UI" w:eastAsia="SimSun" w:hAnsi="Segoe UI" w:cs="Segoe UI"/>
      <w:sz w:val="18"/>
      <w:szCs w:val="16"/>
    </w:rPr>
  </w:style>
  <w:style w:type="paragraph" w:customStyle="1" w:styleId="-11">
    <w:name w:val="Цветной список - Акцент 11"/>
    <w:basedOn w:val="a"/>
    <w:qFormat/>
    <w:rsid w:val="00BC1AB7"/>
    <w:pPr>
      <w:widowControl/>
      <w:spacing w:after="160" w:line="259" w:lineRule="auto"/>
      <w:ind w:left="720"/>
      <w:contextualSpacing/>
    </w:pPr>
    <w:rPr>
      <w:rFonts w:ascii="Calibri" w:eastAsia="Calibri" w:hAnsi="Calibri"/>
      <w:kern w:val="0"/>
      <w:sz w:val="22"/>
      <w:szCs w:val="22"/>
      <w:lang w:bidi="ar-SA"/>
    </w:rPr>
  </w:style>
  <w:style w:type="paragraph" w:styleId="afa">
    <w:name w:val="annotation text"/>
    <w:basedOn w:val="a"/>
    <w:qFormat/>
    <w:rsid w:val="00BC1AB7"/>
    <w:rPr>
      <w:sz w:val="20"/>
      <w:szCs w:val="18"/>
    </w:rPr>
  </w:style>
  <w:style w:type="paragraph" w:styleId="afb">
    <w:name w:val="annotation subject"/>
    <w:basedOn w:val="afa"/>
    <w:next w:val="afa"/>
    <w:qFormat/>
    <w:rsid w:val="00BC1AB7"/>
    <w:rPr>
      <w:b/>
      <w:bCs/>
    </w:rPr>
  </w:style>
  <w:style w:type="paragraph" w:styleId="afc">
    <w:name w:val="Subtitle"/>
    <w:basedOn w:val="a"/>
    <w:next w:val="a"/>
    <w:qFormat/>
    <w:rsid w:val="00BC1AB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rsid w:val="00BC1AB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rsid w:val="00BC1AB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d">
    <w:name w:val="Table Grid"/>
    <w:basedOn w:val="a1"/>
    <w:rsid w:val="00BC1AB7"/>
    <w:pPr>
      <w:spacing w:line="1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j3/Ld0TOKmuLbZJeN05F4QUcLApg==">AMUW2mWmq4aIM+NQpG8BJXixH5geAV9D7aK1M5eOB8zq28jrtYli1ZmM3jPWuWJaFJEEJVf5YLwJCLZDedHvBtxxc+ySdSNXnD9T7wQXtUNAjp/pO2ctpHD92DpzQeMFPtYQcX4+GG5M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1577</Words>
  <Characters>8995</Characters>
  <Application>Microsoft Office Word</Application>
  <DocSecurity>4</DocSecurity>
  <Lines>74</Lines>
  <Paragraphs>21</Paragraphs>
  <ScaleCrop>false</ScaleCrop>
  <Company>Reanimator Extreme Edition</Company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2022-02-07T14:50:00Z</dcterms:created>
  <dcterms:modified xsi:type="dcterms:W3CDTF">2022-02-07T14:50:00Z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